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AE" w:rsidRPr="009B7CBE" w:rsidRDefault="00BD77AE" w:rsidP="00BD77AE">
      <w:pPr>
        <w:pStyle w:val="a3"/>
        <w:spacing w:after="0"/>
        <w:jc w:val="center"/>
      </w:pPr>
      <w:r w:rsidRPr="009B7CBE">
        <w:rPr>
          <w:b/>
          <w:bCs/>
        </w:rPr>
        <w:t>«СИВИНЬ»</w:t>
      </w:r>
    </w:p>
    <w:p w:rsidR="00BD77AE" w:rsidRPr="009B7CBE" w:rsidRDefault="00BD77AE" w:rsidP="00BD77AE">
      <w:pPr>
        <w:pStyle w:val="a3"/>
        <w:spacing w:before="0" w:beforeAutospacing="0" w:after="0"/>
        <w:jc w:val="both"/>
      </w:pPr>
      <w:r w:rsidRPr="009B7CBE">
        <w:rPr>
          <w:b/>
          <w:bCs/>
        </w:rPr>
        <w:t>Газета Сивиньского сельского поселения</w:t>
      </w:r>
    </w:p>
    <w:p w:rsidR="00BD77AE" w:rsidRPr="009B7CBE" w:rsidRDefault="00BD77AE" w:rsidP="00BD77AE">
      <w:pPr>
        <w:pStyle w:val="a3"/>
        <w:spacing w:before="0" w:beforeAutospacing="0" w:after="0"/>
        <w:jc w:val="both"/>
      </w:pPr>
      <w:proofErr w:type="spellStart"/>
      <w:r w:rsidRPr="009B7CBE">
        <w:rPr>
          <w:b/>
          <w:bCs/>
        </w:rPr>
        <w:t>Краснослободского</w:t>
      </w:r>
      <w:proofErr w:type="spellEnd"/>
      <w:r w:rsidRPr="009B7CBE">
        <w:rPr>
          <w:b/>
          <w:bCs/>
        </w:rPr>
        <w:t xml:space="preserve"> муниципального района Республики Мордовия</w:t>
      </w:r>
    </w:p>
    <w:p w:rsidR="00BD77AE" w:rsidRPr="009B7CBE" w:rsidRDefault="00BD77AE" w:rsidP="00BD77AE">
      <w:pPr>
        <w:pStyle w:val="a3"/>
        <w:spacing w:before="0" w:beforeAutospacing="0" w:after="0"/>
        <w:jc w:val="both"/>
      </w:pPr>
      <w:r w:rsidRPr="009B7CBE">
        <w:rPr>
          <w:b/>
          <w:bCs/>
        </w:rPr>
        <w:t>Является официальным</w:t>
      </w:r>
    </w:p>
    <w:p w:rsidR="00BD77AE" w:rsidRPr="009B7CBE" w:rsidRDefault="00BD77AE" w:rsidP="00BD77AE">
      <w:pPr>
        <w:pStyle w:val="a3"/>
        <w:spacing w:before="0" w:beforeAutospacing="0" w:after="0"/>
        <w:jc w:val="both"/>
      </w:pPr>
      <w:r w:rsidRPr="009B7CBE">
        <w:rPr>
          <w:b/>
          <w:bCs/>
        </w:rPr>
        <w:t>печатным изданием Сивиньского</w:t>
      </w:r>
    </w:p>
    <w:p w:rsidR="00BD77AE" w:rsidRPr="009B7CBE" w:rsidRDefault="00BD77AE" w:rsidP="00BD77AE">
      <w:pPr>
        <w:pStyle w:val="a3"/>
        <w:spacing w:before="0" w:beforeAutospacing="0" w:after="0"/>
        <w:jc w:val="both"/>
      </w:pPr>
      <w:r w:rsidRPr="009B7CBE">
        <w:rPr>
          <w:b/>
          <w:bCs/>
        </w:rPr>
        <w:t xml:space="preserve">сельского поселения </w:t>
      </w:r>
      <w:proofErr w:type="spellStart"/>
      <w:r w:rsidRPr="009B7CBE">
        <w:rPr>
          <w:b/>
          <w:bCs/>
        </w:rPr>
        <w:t>Краснослободского</w:t>
      </w:r>
      <w:proofErr w:type="spellEnd"/>
    </w:p>
    <w:p w:rsidR="00BD77AE" w:rsidRPr="009B7CBE" w:rsidRDefault="00BD77AE" w:rsidP="00BD77AE">
      <w:pPr>
        <w:pStyle w:val="a3"/>
        <w:spacing w:before="0" w:beforeAutospacing="0" w:after="0"/>
        <w:jc w:val="both"/>
      </w:pPr>
      <w:r w:rsidRPr="009B7CBE">
        <w:rPr>
          <w:b/>
          <w:bCs/>
        </w:rPr>
        <w:t>муниципального района Республики Мордовия</w:t>
      </w:r>
    </w:p>
    <w:p w:rsidR="00BD77AE" w:rsidRPr="007579EA" w:rsidRDefault="00BD77AE" w:rsidP="00BD77AE">
      <w:pPr>
        <w:pStyle w:val="a3"/>
        <w:spacing w:before="0" w:beforeAutospacing="0" w:after="0"/>
        <w:jc w:val="both"/>
        <w:rPr>
          <w:b/>
        </w:rPr>
      </w:pPr>
      <w:r w:rsidRPr="009B7CBE">
        <w:rPr>
          <w:b/>
        </w:rPr>
        <w:t xml:space="preserve">№ </w:t>
      </w:r>
      <w:r w:rsidR="00280449">
        <w:rPr>
          <w:b/>
          <w:bCs/>
        </w:rPr>
        <w:t>2</w:t>
      </w:r>
      <w:r w:rsidRPr="009B7CBE">
        <w:rPr>
          <w:b/>
          <w:bCs/>
        </w:rPr>
        <w:t xml:space="preserve"> от «</w:t>
      </w:r>
      <w:r w:rsidR="00280449">
        <w:rPr>
          <w:b/>
          <w:bCs/>
        </w:rPr>
        <w:t>08</w:t>
      </w:r>
      <w:r w:rsidRPr="009B7CBE">
        <w:rPr>
          <w:b/>
          <w:bCs/>
        </w:rPr>
        <w:t xml:space="preserve">» </w:t>
      </w:r>
      <w:r>
        <w:rPr>
          <w:b/>
          <w:bCs/>
        </w:rPr>
        <w:t>февраля</w:t>
      </w:r>
      <w:r w:rsidRPr="009B7CBE">
        <w:rPr>
          <w:b/>
          <w:bCs/>
        </w:rPr>
        <w:t xml:space="preserve"> 20</w:t>
      </w:r>
      <w:r>
        <w:rPr>
          <w:b/>
          <w:bCs/>
        </w:rPr>
        <w:t>22</w:t>
      </w:r>
      <w:r w:rsidRPr="009B7CBE">
        <w:rPr>
          <w:b/>
          <w:bCs/>
        </w:rPr>
        <w:t xml:space="preserve"> г.</w:t>
      </w:r>
    </w:p>
    <w:p w:rsidR="00BD77AE" w:rsidRDefault="00BD77AE"/>
    <w:p w:rsidR="00280449" w:rsidRPr="00453AE7" w:rsidRDefault="00280449" w:rsidP="00280449">
      <w:pPr>
        <w:pStyle w:val="aa"/>
        <w:jc w:val="center"/>
        <w:rPr>
          <w:rFonts w:ascii="Times New Roman" w:hAnsi="Times New Roman"/>
          <w:b/>
          <w:sz w:val="24"/>
          <w:szCs w:val="24"/>
        </w:rPr>
      </w:pPr>
      <w:r w:rsidRPr="00453AE7">
        <w:rPr>
          <w:rFonts w:ascii="Times New Roman" w:hAnsi="Times New Roman"/>
          <w:b/>
          <w:sz w:val="24"/>
          <w:szCs w:val="24"/>
        </w:rPr>
        <w:t>АДМИНИСТРАЦИЯ</w:t>
      </w:r>
    </w:p>
    <w:p w:rsidR="00280449" w:rsidRPr="00453AE7" w:rsidRDefault="00280449" w:rsidP="00280449">
      <w:pPr>
        <w:pStyle w:val="aa"/>
        <w:jc w:val="center"/>
        <w:rPr>
          <w:rFonts w:ascii="Times New Roman" w:hAnsi="Times New Roman"/>
          <w:b/>
          <w:sz w:val="24"/>
          <w:szCs w:val="24"/>
        </w:rPr>
      </w:pPr>
      <w:r w:rsidRPr="00453AE7">
        <w:rPr>
          <w:rFonts w:ascii="Times New Roman" w:hAnsi="Times New Roman"/>
          <w:b/>
          <w:sz w:val="24"/>
          <w:szCs w:val="24"/>
        </w:rPr>
        <w:t>СИВИНЬСКОГО СЕЛЬСКОГО ПОСЕЛЕНИЯ</w:t>
      </w:r>
    </w:p>
    <w:p w:rsidR="00280449" w:rsidRPr="00453AE7" w:rsidRDefault="00280449" w:rsidP="00280449">
      <w:pPr>
        <w:pStyle w:val="aa"/>
        <w:jc w:val="center"/>
        <w:rPr>
          <w:rFonts w:ascii="Times New Roman" w:hAnsi="Times New Roman"/>
          <w:b/>
          <w:sz w:val="24"/>
          <w:szCs w:val="24"/>
        </w:rPr>
      </w:pPr>
      <w:r w:rsidRPr="00453AE7">
        <w:rPr>
          <w:rFonts w:ascii="Times New Roman" w:hAnsi="Times New Roman"/>
          <w:b/>
          <w:sz w:val="24"/>
          <w:szCs w:val="24"/>
        </w:rPr>
        <w:t>КРАСНОСЛОБОДСКОГО МУНИЦИПАЛЬНОГО РАЙОНА</w:t>
      </w:r>
    </w:p>
    <w:p w:rsidR="00280449" w:rsidRPr="00453AE7" w:rsidRDefault="00280449" w:rsidP="00280449">
      <w:pPr>
        <w:pStyle w:val="aa"/>
        <w:jc w:val="center"/>
        <w:rPr>
          <w:rFonts w:ascii="Times New Roman" w:hAnsi="Times New Roman"/>
          <w:b/>
          <w:sz w:val="24"/>
          <w:szCs w:val="24"/>
        </w:rPr>
      </w:pPr>
      <w:r w:rsidRPr="00453AE7">
        <w:rPr>
          <w:rFonts w:ascii="Times New Roman" w:hAnsi="Times New Roman"/>
          <w:b/>
          <w:sz w:val="24"/>
          <w:szCs w:val="24"/>
        </w:rPr>
        <w:t>РЕСПУБЛИКИ МОРДОВИЯ</w:t>
      </w:r>
    </w:p>
    <w:p w:rsidR="00280449" w:rsidRPr="00453AE7" w:rsidRDefault="00280449" w:rsidP="00280449">
      <w:pPr>
        <w:pStyle w:val="aa"/>
        <w:jc w:val="center"/>
        <w:rPr>
          <w:rFonts w:ascii="Times New Roman" w:hAnsi="Times New Roman"/>
          <w:b/>
          <w:sz w:val="24"/>
          <w:szCs w:val="24"/>
        </w:rPr>
      </w:pPr>
    </w:p>
    <w:p w:rsidR="00280449" w:rsidRDefault="00280449" w:rsidP="00280449">
      <w:pPr>
        <w:pStyle w:val="aa"/>
        <w:jc w:val="center"/>
        <w:rPr>
          <w:rFonts w:ascii="Times New Roman" w:hAnsi="Times New Roman"/>
          <w:b/>
          <w:sz w:val="24"/>
          <w:szCs w:val="24"/>
        </w:rPr>
      </w:pPr>
      <w:r w:rsidRPr="00453AE7">
        <w:rPr>
          <w:rFonts w:ascii="Times New Roman" w:hAnsi="Times New Roman"/>
          <w:b/>
          <w:sz w:val="24"/>
          <w:szCs w:val="24"/>
        </w:rPr>
        <w:t>ПОСТАНОВЛЕНИЕ</w:t>
      </w:r>
    </w:p>
    <w:p w:rsidR="00280449" w:rsidRPr="00453AE7" w:rsidRDefault="00280449" w:rsidP="00280449">
      <w:pPr>
        <w:pStyle w:val="aa"/>
        <w:jc w:val="center"/>
        <w:rPr>
          <w:rFonts w:ascii="Times New Roman" w:hAnsi="Times New Roman"/>
          <w:b/>
          <w:sz w:val="24"/>
          <w:szCs w:val="24"/>
        </w:rPr>
      </w:pPr>
    </w:p>
    <w:p w:rsidR="00280449" w:rsidRPr="00453AE7" w:rsidRDefault="00280449" w:rsidP="00280449">
      <w:pPr>
        <w:pStyle w:val="aa"/>
        <w:jc w:val="center"/>
        <w:rPr>
          <w:rFonts w:ascii="Times New Roman" w:hAnsi="Times New Roman"/>
          <w:b/>
          <w:sz w:val="24"/>
          <w:szCs w:val="24"/>
        </w:rPr>
      </w:pPr>
    </w:p>
    <w:p w:rsidR="00280449" w:rsidRPr="00453AE7" w:rsidRDefault="00280449" w:rsidP="00280449">
      <w:pPr>
        <w:pStyle w:val="aa"/>
        <w:jc w:val="center"/>
        <w:rPr>
          <w:rFonts w:ascii="Times New Roman" w:hAnsi="Times New Roman"/>
          <w:b/>
          <w:sz w:val="24"/>
          <w:szCs w:val="24"/>
        </w:rPr>
      </w:pPr>
      <w:r w:rsidRPr="00453AE7">
        <w:rPr>
          <w:rFonts w:ascii="Times New Roman" w:hAnsi="Times New Roman"/>
          <w:b/>
          <w:sz w:val="24"/>
          <w:szCs w:val="24"/>
        </w:rPr>
        <w:t>от «09» февраля 2022 года                                                                     № 4</w:t>
      </w:r>
    </w:p>
    <w:p w:rsidR="00280449" w:rsidRDefault="00280449" w:rsidP="00280449">
      <w:pPr>
        <w:pStyle w:val="aa"/>
        <w:jc w:val="center"/>
        <w:rPr>
          <w:rFonts w:ascii="Times New Roman" w:hAnsi="Times New Roman"/>
          <w:b/>
          <w:sz w:val="24"/>
          <w:szCs w:val="24"/>
        </w:rPr>
      </w:pPr>
      <w:r w:rsidRPr="00453AE7">
        <w:rPr>
          <w:rFonts w:ascii="Times New Roman" w:hAnsi="Times New Roman"/>
          <w:b/>
          <w:sz w:val="24"/>
          <w:szCs w:val="24"/>
        </w:rPr>
        <w:t>с.Сивинь</w:t>
      </w:r>
    </w:p>
    <w:p w:rsidR="00280449" w:rsidRPr="00453AE7" w:rsidRDefault="00280449" w:rsidP="00280449">
      <w:pPr>
        <w:pStyle w:val="aa"/>
        <w:jc w:val="center"/>
        <w:rPr>
          <w:rFonts w:ascii="Times New Roman" w:hAnsi="Times New Roman"/>
          <w:b/>
          <w:sz w:val="24"/>
          <w:szCs w:val="24"/>
        </w:rPr>
      </w:pPr>
    </w:p>
    <w:p w:rsidR="00280449" w:rsidRPr="00453AE7" w:rsidRDefault="00280449" w:rsidP="00280449">
      <w:pPr>
        <w:pStyle w:val="a3"/>
        <w:spacing w:before="0" w:beforeAutospacing="0" w:after="0"/>
        <w:jc w:val="center"/>
        <w:rPr>
          <w:rStyle w:val="a9"/>
        </w:rPr>
      </w:pPr>
      <w:r w:rsidRPr="00453AE7">
        <w:rPr>
          <w:rStyle w:val="a9"/>
        </w:rPr>
        <w:t xml:space="preserve">Об утверждении Положения о порядке оказания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Сивиньского сельского поселения </w:t>
      </w:r>
      <w:proofErr w:type="spellStart"/>
      <w:r w:rsidRPr="00453AE7">
        <w:rPr>
          <w:rStyle w:val="a9"/>
        </w:rPr>
        <w:t>Краснослободского</w:t>
      </w:r>
      <w:proofErr w:type="spellEnd"/>
      <w:r w:rsidRPr="00453AE7">
        <w:rPr>
          <w:rStyle w:val="a9"/>
        </w:rPr>
        <w:t xml:space="preserve"> муниципального района </w:t>
      </w:r>
    </w:p>
    <w:p w:rsidR="00280449" w:rsidRPr="00453AE7" w:rsidRDefault="00280449" w:rsidP="00280449">
      <w:pPr>
        <w:pStyle w:val="a3"/>
        <w:spacing w:before="0" w:beforeAutospacing="0" w:after="0"/>
        <w:jc w:val="center"/>
        <w:rPr>
          <w:rStyle w:val="a9"/>
        </w:rPr>
      </w:pPr>
      <w:r w:rsidRPr="00453AE7">
        <w:rPr>
          <w:rStyle w:val="a9"/>
        </w:rPr>
        <w:t>Республики Мордовия</w:t>
      </w:r>
    </w:p>
    <w:p w:rsidR="00280449" w:rsidRPr="00453AE7" w:rsidRDefault="00280449" w:rsidP="00280449">
      <w:pPr>
        <w:pStyle w:val="a3"/>
        <w:spacing w:before="0" w:beforeAutospacing="0" w:after="0"/>
        <w:jc w:val="center"/>
        <w:rPr>
          <w:rStyle w:val="a9"/>
        </w:rPr>
      </w:pPr>
    </w:p>
    <w:p w:rsidR="00280449" w:rsidRPr="00453AE7" w:rsidRDefault="00280449" w:rsidP="00280449">
      <w:pPr>
        <w:pStyle w:val="a3"/>
        <w:jc w:val="both"/>
      </w:pPr>
      <w:r w:rsidRPr="00453AE7">
        <w:t xml:space="preserve">     В соответствии с Федеральным законом от 06.10.2003 №131 ФЗ «Об общих принципах организации местного самоуправления в Российской Федерации», статьей 14.1. Федерального закона от 24.07. 2007 № 209-ФЗ «О развитии малого и среднего предпринимательства в Российской Федерации», </w:t>
      </w:r>
      <w:proofErr w:type="gramStart"/>
      <w:r w:rsidRPr="00453AE7">
        <w:t>законом  Республики</w:t>
      </w:r>
      <w:proofErr w:type="gramEnd"/>
      <w:r w:rsidRPr="00453AE7">
        <w:t xml:space="preserve"> Мордовия от 19.05.2020 №21-З «О введении в действие специального налогового режима «Налог на профессиональный доход» руководствуясь статей </w:t>
      </w:r>
      <w:r w:rsidRPr="00172DE2">
        <w:rPr>
          <w:color w:val="000000" w:themeColor="text1"/>
        </w:rPr>
        <w:t>6</w:t>
      </w:r>
      <w:r w:rsidRPr="00453AE7">
        <w:t xml:space="preserve"> Устава Сивиньского  сельского поселения, администрация Сивиньского  сельского поселения постановляет:</w:t>
      </w:r>
    </w:p>
    <w:p w:rsidR="00280449" w:rsidRPr="00453AE7" w:rsidRDefault="00280449" w:rsidP="00280449">
      <w:pPr>
        <w:pStyle w:val="aa"/>
        <w:ind w:firstLine="709"/>
        <w:jc w:val="both"/>
        <w:rPr>
          <w:rFonts w:ascii="Times New Roman" w:hAnsi="Times New Roman"/>
          <w:sz w:val="24"/>
          <w:szCs w:val="24"/>
        </w:rPr>
      </w:pPr>
      <w:r w:rsidRPr="00453AE7">
        <w:rPr>
          <w:rFonts w:ascii="Times New Roman" w:hAnsi="Times New Roman"/>
          <w:sz w:val="24"/>
          <w:szCs w:val="24"/>
        </w:rPr>
        <w:t xml:space="preserve">1. Утвердить Положение о порядке оказания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Сивиньского сельского поселения </w:t>
      </w:r>
      <w:proofErr w:type="spellStart"/>
      <w:r w:rsidRPr="00453AE7">
        <w:rPr>
          <w:rFonts w:ascii="Times New Roman" w:hAnsi="Times New Roman"/>
          <w:sz w:val="24"/>
          <w:szCs w:val="24"/>
        </w:rPr>
        <w:t>Краснослободского</w:t>
      </w:r>
      <w:proofErr w:type="spellEnd"/>
      <w:r w:rsidRPr="00453AE7">
        <w:rPr>
          <w:rFonts w:ascii="Times New Roman" w:hAnsi="Times New Roman"/>
          <w:sz w:val="24"/>
          <w:szCs w:val="24"/>
        </w:rPr>
        <w:t xml:space="preserve"> муниципального района Республики Мордовия согласно приложению 1.</w:t>
      </w:r>
    </w:p>
    <w:p w:rsidR="00280449" w:rsidRPr="00453AE7" w:rsidRDefault="00280449" w:rsidP="00280449">
      <w:pPr>
        <w:pStyle w:val="aa"/>
        <w:ind w:firstLine="709"/>
        <w:jc w:val="both"/>
        <w:rPr>
          <w:rFonts w:ascii="Times New Roman" w:hAnsi="Times New Roman"/>
          <w:sz w:val="24"/>
          <w:szCs w:val="24"/>
        </w:rPr>
      </w:pPr>
      <w:bookmarkStart w:id="0" w:name="sub_2"/>
      <w:bookmarkStart w:id="1" w:name="sub_3"/>
      <w:bookmarkEnd w:id="0"/>
      <w:bookmarkEnd w:id="1"/>
      <w:r w:rsidRPr="00453AE7">
        <w:rPr>
          <w:rFonts w:ascii="Times New Roman" w:hAnsi="Times New Roman"/>
          <w:sz w:val="24"/>
          <w:szCs w:val="24"/>
        </w:rPr>
        <w:t xml:space="preserve">2. Настоящее </w:t>
      </w:r>
      <w:proofErr w:type="gramStart"/>
      <w:r w:rsidRPr="00453AE7">
        <w:rPr>
          <w:rFonts w:ascii="Times New Roman" w:hAnsi="Times New Roman"/>
          <w:sz w:val="24"/>
          <w:szCs w:val="24"/>
        </w:rPr>
        <w:t>постановление  вступает</w:t>
      </w:r>
      <w:proofErr w:type="gramEnd"/>
      <w:r w:rsidRPr="00453AE7">
        <w:rPr>
          <w:rFonts w:ascii="Times New Roman" w:hAnsi="Times New Roman"/>
          <w:sz w:val="24"/>
          <w:szCs w:val="24"/>
        </w:rPr>
        <w:t xml:space="preserve"> в силу со дня его официального опубликования в бюллетене «</w:t>
      </w:r>
      <w:proofErr w:type="spellStart"/>
      <w:r w:rsidRPr="00453AE7">
        <w:rPr>
          <w:rFonts w:ascii="Times New Roman" w:hAnsi="Times New Roman"/>
          <w:sz w:val="24"/>
          <w:szCs w:val="24"/>
        </w:rPr>
        <w:t>Сивинь</w:t>
      </w:r>
      <w:proofErr w:type="spellEnd"/>
      <w:r w:rsidRPr="00453AE7">
        <w:rPr>
          <w:rFonts w:ascii="Times New Roman" w:hAnsi="Times New Roman"/>
          <w:sz w:val="24"/>
          <w:szCs w:val="24"/>
        </w:rPr>
        <w:t xml:space="preserve">» и подлежит размещению на официальном сайте в информационно-телекоммуникационной сети «Интернет» с URL адресом: </w:t>
      </w:r>
      <w:proofErr w:type="spellStart"/>
      <w:r w:rsidRPr="00453AE7">
        <w:rPr>
          <w:rFonts w:ascii="Times New Roman" w:hAnsi="Times New Roman"/>
          <w:sz w:val="24"/>
          <w:szCs w:val="24"/>
          <w:lang w:val="en-US"/>
        </w:rPr>
        <w:t>krasnoslobodsk</w:t>
      </w:r>
      <w:proofErr w:type="spellEnd"/>
      <w:r w:rsidRPr="00453AE7">
        <w:rPr>
          <w:rFonts w:ascii="Times New Roman" w:hAnsi="Times New Roman"/>
          <w:sz w:val="24"/>
          <w:szCs w:val="24"/>
        </w:rPr>
        <w:t>.</w:t>
      </w:r>
      <w:r w:rsidRPr="00453AE7">
        <w:rPr>
          <w:rFonts w:ascii="Times New Roman" w:hAnsi="Times New Roman"/>
          <w:sz w:val="24"/>
          <w:szCs w:val="24"/>
          <w:lang w:val="en-US"/>
        </w:rPr>
        <w:t>e</w:t>
      </w:r>
      <w:r w:rsidRPr="00453AE7">
        <w:rPr>
          <w:rFonts w:ascii="Times New Roman" w:hAnsi="Times New Roman"/>
          <w:sz w:val="24"/>
          <w:szCs w:val="24"/>
        </w:rPr>
        <w:t>-</w:t>
      </w:r>
      <w:proofErr w:type="spellStart"/>
      <w:r w:rsidRPr="00453AE7">
        <w:rPr>
          <w:rFonts w:ascii="Times New Roman" w:hAnsi="Times New Roman"/>
          <w:sz w:val="24"/>
          <w:szCs w:val="24"/>
          <w:lang w:val="en-US"/>
        </w:rPr>
        <w:t>mordovia</w:t>
      </w:r>
      <w:proofErr w:type="spellEnd"/>
      <w:r w:rsidRPr="00453AE7">
        <w:rPr>
          <w:rFonts w:ascii="Times New Roman" w:hAnsi="Times New Roman"/>
          <w:sz w:val="24"/>
          <w:szCs w:val="24"/>
        </w:rPr>
        <w:t>.</w:t>
      </w:r>
      <w:proofErr w:type="spellStart"/>
      <w:r w:rsidRPr="00453AE7">
        <w:rPr>
          <w:rFonts w:ascii="Times New Roman" w:hAnsi="Times New Roman"/>
          <w:sz w:val="24"/>
          <w:szCs w:val="24"/>
          <w:lang w:val="en-US"/>
        </w:rPr>
        <w:t>ru</w:t>
      </w:r>
      <w:proofErr w:type="spellEnd"/>
      <w:r w:rsidRPr="00453AE7">
        <w:rPr>
          <w:rFonts w:ascii="Times New Roman" w:hAnsi="Times New Roman"/>
          <w:sz w:val="24"/>
          <w:szCs w:val="24"/>
        </w:rPr>
        <w:t xml:space="preserve">  </w:t>
      </w:r>
    </w:p>
    <w:p w:rsidR="00280449" w:rsidRPr="00453AE7" w:rsidRDefault="00280449" w:rsidP="00280449">
      <w:pPr>
        <w:pStyle w:val="aa"/>
        <w:ind w:firstLine="709"/>
        <w:jc w:val="both"/>
        <w:rPr>
          <w:rFonts w:ascii="Times New Roman" w:hAnsi="Times New Roman"/>
          <w:sz w:val="24"/>
          <w:szCs w:val="24"/>
        </w:rPr>
      </w:pPr>
    </w:p>
    <w:p w:rsidR="00280449" w:rsidRPr="00453AE7" w:rsidRDefault="00280449" w:rsidP="00280449">
      <w:pPr>
        <w:rPr>
          <w:b/>
          <w:bCs/>
        </w:rPr>
      </w:pPr>
    </w:p>
    <w:p w:rsidR="00280449" w:rsidRPr="00453AE7" w:rsidRDefault="00280449" w:rsidP="00280449">
      <w:pPr>
        <w:rPr>
          <w:b/>
          <w:bCs/>
        </w:rPr>
      </w:pPr>
    </w:p>
    <w:p w:rsidR="00280449" w:rsidRPr="00453AE7" w:rsidRDefault="00280449" w:rsidP="00280449">
      <w:pPr>
        <w:rPr>
          <w:b/>
          <w:bCs/>
        </w:rPr>
      </w:pPr>
      <w:r w:rsidRPr="00453AE7">
        <w:rPr>
          <w:b/>
          <w:bCs/>
        </w:rPr>
        <w:t xml:space="preserve">Глава </w:t>
      </w:r>
      <w:r w:rsidRPr="00453AE7">
        <w:rPr>
          <w:b/>
        </w:rPr>
        <w:t>Сивиньского</w:t>
      </w:r>
      <w:r w:rsidRPr="00453AE7">
        <w:rPr>
          <w:b/>
          <w:bCs/>
        </w:rPr>
        <w:t xml:space="preserve"> сельского поселения </w:t>
      </w:r>
    </w:p>
    <w:p w:rsidR="00280449" w:rsidRPr="00453AE7" w:rsidRDefault="00280449" w:rsidP="00280449">
      <w:pPr>
        <w:rPr>
          <w:b/>
          <w:bCs/>
        </w:rPr>
      </w:pPr>
      <w:proofErr w:type="spellStart"/>
      <w:r w:rsidRPr="00453AE7">
        <w:rPr>
          <w:b/>
          <w:bCs/>
        </w:rPr>
        <w:t>Краснослободского</w:t>
      </w:r>
      <w:proofErr w:type="spellEnd"/>
      <w:r w:rsidRPr="00453AE7">
        <w:rPr>
          <w:b/>
          <w:bCs/>
        </w:rPr>
        <w:t xml:space="preserve"> муниципального района </w:t>
      </w:r>
    </w:p>
    <w:p w:rsidR="00280449" w:rsidRPr="00280449" w:rsidRDefault="00280449" w:rsidP="00280449">
      <w:pPr>
        <w:rPr>
          <w:b/>
          <w:bCs/>
        </w:rPr>
      </w:pPr>
      <w:r w:rsidRPr="00453AE7">
        <w:rPr>
          <w:b/>
          <w:bCs/>
        </w:rPr>
        <w:t xml:space="preserve">Республики Мордовия                                                 О.Н. </w:t>
      </w:r>
      <w:proofErr w:type="spellStart"/>
      <w:r w:rsidRPr="00453AE7">
        <w:rPr>
          <w:b/>
          <w:bCs/>
        </w:rPr>
        <w:t>Ворожейкина</w:t>
      </w:r>
      <w:proofErr w:type="spellEnd"/>
      <w:r w:rsidRPr="00453AE7">
        <w:rPr>
          <w:b/>
          <w:bCs/>
        </w:rPr>
        <w:t xml:space="preserve">                        </w:t>
      </w:r>
    </w:p>
    <w:p w:rsidR="00280449" w:rsidRDefault="00280449" w:rsidP="00280449">
      <w:pPr>
        <w:jc w:val="right"/>
        <w:rPr>
          <w:b/>
          <w:bCs/>
          <w:szCs w:val="28"/>
        </w:rPr>
      </w:pPr>
    </w:p>
    <w:p w:rsidR="00280449" w:rsidRDefault="00280449" w:rsidP="00280449">
      <w:pPr>
        <w:jc w:val="right"/>
        <w:rPr>
          <w:b/>
          <w:bCs/>
          <w:szCs w:val="28"/>
        </w:rPr>
      </w:pPr>
    </w:p>
    <w:p w:rsidR="00280449" w:rsidRDefault="00280449" w:rsidP="00280449">
      <w:pPr>
        <w:jc w:val="right"/>
        <w:rPr>
          <w:b/>
          <w:bCs/>
          <w:szCs w:val="28"/>
        </w:rPr>
      </w:pPr>
    </w:p>
    <w:tbl>
      <w:tblPr>
        <w:tblW w:w="4950" w:type="dxa"/>
        <w:jc w:val="right"/>
        <w:tblLayout w:type="fixed"/>
        <w:tblCellMar>
          <w:left w:w="57" w:type="dxa"/>
          <w:right w:w="57" w:type="dxa"/>
        </w:tblCellMar>
        <w:tblLook w:val="01E0" w:firstRow="1" w:lastRow="1" w:firstColumn="1" w:lastColumn="1" w:noHBand="0" w:noVBand="0"/>
      </w:tblPr>
      <w:tblGrid>
        <w:gridCol w:w="4950"/>
      </w:tblGrid>
      <w:tr w:rsidR="00280449" w:rsidRPr="00146C77" w:rsidTr="00B62069">
        <w:trPr>
          <w:trHeight w:val="1285"/>
          <w:jc w:val="right"/>
        </w:trPr>
        <w:tc>
          <w:tcPr>
            <w:tcW w:w="4950" w:type="dxa"/>
            <w:shd w:val="clear" w:color="auto" w:fill="auto"/>
          </w:tcPr>
          <w:p w:rsidR="00280449" w:rsidRPr="00453AE7" w:rsidRDefault="00280449" w:rsidP="00B62069">
            <w:pPr>
              <w:jc w:val="right"/>
            </w:pPr>
            <w:r w:rsidRPr="00453AE7">
              <w:lastRenderedPageBreak/>
              <w:t>Приложение 1</w:t>
            </w:r>
          </w:p>
          <w:p w:rsidR="00280449" w:rsidRPr="00453AE7" w:rsidRDefault="00280449" w:rsidP="00B62069">
            <w:pPr>
              <w:jc w:val="right"/>
            </w:pPr>
            <w:r w:rsidRPr="00453AE7">
              <w:t>к постановлению администрации</w:t>
            </w:r>
          </w:p>
          <w:p w:rsidR="00280449" w:rsidRPr="00453AE7" w:rsidRDefault="00280449" w:rsidP="00B62069">
            <w:pPr>
              <w:ind w:left="-254"/>
              <w:jc w:val="right"/>
            </w:pPr>
            <w:r w:rsidRPr="00453AE7">
              <w:t xml:space="preserve">Сивиньского сельского поселения </w:t>
            </w:r>
            <w:proofErr w:type="spellStart"/>
            <w:r w:rsidRPr="00453AE7">
              <w:t>Краснослободского</w:t>
            </w:r>
            <w:proofErr w:type="spellEnd"/>
            <w:r w:rsidRPr="00453AE7">
              <w:t xml:space="preserve"> муниципального района</w:t>
            </w:r>
          </w:p>
          <w:p w:rsidR="00280449" w:rsidRPr="00453AE7" w:rsidRDefault="00280449" w:rsidP="00B62069">
            <w:pPr>
              <w:jc w:val="right"/>
            </w:pPr>
            <w:r w:rsidRPr="00453AE7">
              <w:t xml:space="preserve">Республики Мордовия </w:t>
            </w:r>
          </w:p>
          <w:p w:rsidR="00280449" w:rsidRPr="00146C77" w:rsidRDefault="00280449" w:rsidP="00B62069">
            <w:pPr>
              <w:jc w:val="right"/>
              <w:rPr>
                <w:szCs w:val="28"/>
              </w:rPr>
            </w:pPr>
            <w:r w:rsidRPr="00453AE7">
              <w:t xml:space="preserve">от </w:t>
            </w:r>
            <w:r>
              <w:t>09</w:t>
            </w:r>
            <w:r w:rsidRPr="00453AE7">
              <w:t>.02.2022 №  4</w:t>
            </w:r>
          </w:p>
        </w:tc>
      </w:tr>
    </w:tbl>
    <w:p w:rsidR="00280449" w:rsidRPr="00B450C6" w:rsidRDefault="00280449" w:rsidP="00280449">
      <w:pPr>
        <w:rPr>
          <w:b/>
          <w:szCs w:val="28"/>
        </w:rPr>
      </w:pPr>
    </w:p>
    <w:p w:rsidR="00280449" w:rsidRPr="004B71DA" w:rsidRDefault="00280449" w:rsidP="00280449">
      <w:pPr>
        <w:pStyle w:val="1"/>
        <w:rPr>
          <w:caps w:val="0"/>
          <w:szCs w:val="24"/>
        </w:rPr>
      </w:pPr>
      <w:r w:rsidRPr="004B71DA">
        <w:rPr>
          <w:caps w:val="0"/>
          <w:szCs w:val="24"/>
        </w:rPr>
        <w:t>ПОЛОЖЕНИЕ</w:t>
      </w:r>
    </w:p>
    <w:p w:rsidR="00280449" w:rsidRPr="004B71DA" w:rsidRDefault="00280449" w:rsidP="00280449">
      <w:pPr>
        <w:pStyle w:val="1"/>
        <w:rPr>
          <w:rStyle w:val="highlight"/>
          <w:b w:val="0"/>
          <w:caps w:val="0"/>
          <w:szCs w:val="24"/>
        </w:rPr>
      </w:pPr>
      <w:r w:rsidRPr="004B71DA">
        <w:rPr>
          <w:caps w:val="0"/>
          <w:szCs w:val="24"/>
        </w:rPr>
        <w:t xml:space="preserve">о </w:t>
      </w:r>
      <w:r w:rsidRPr="004B71DA">
        <w:rPr>
          <w:rStyle w:val="highlight"/>
          <w:caps w:val="0"/>
          <w:szCs w:val="24"/>
        </w:rPr>
        <w:t>порядке</w:t>
      </w:r>
      <w:r w:rsidRPr="004B71DA">
        <w:rPr>
          <w:caps w:val="0"/>
          <w:szCs w:val="24"/>
        </w:rPr>
        <w:t xml:space="preserve"> </w:t>
      </w:r>
      <w:r w:rsidRPr="004B71DA">
        <w:rPr>
          <w:rStyle w:val="highlight"/>
          <w:caps w:val="0"/>
          <w:szCs w:val="24"/>
        </w:rPr>
        <w:t>оказания</w:t>
      </w:r>
      <w:r w:rsidRPr="004B71DA">
        <w:rPr>
          <w:caps w:val="0"/>
          <w:szCs w:val="24"/>
        </w:rPr>
        <w:t xml:space="preserve"> </w:t>
      </w:r>
      <w:r w:rsidRPr="004B71DA">
        <w:rPr>
          <w:rStyle w:val="highlight"/>
          <w:caps w:val="0"/>
          <w:szCs w:val="24"/>
        </w:rPr>
        <w:t>поддержки</w:t>
      </w:r>
      <w:r w:rsidRPr="004B71DA">
        <w:rPr>
          <w:szCs w:val="24"/>
        </w:rPr>
        <w:t xml:space="preserve"> </w:t>
      </w:r>
      <w:r w:rsidRPr="004B71DA">
        <w:rPr>
          <w:rStyle w:val="highlight"/>
          <w:caps w:val="0"/>
          <w:szCs w:val="24"/>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w:t>
      </w:r>
      <w:r>
        <w:rPr>
          <w:rStyle w:val="highlight"/>
          <w:caps w:val="0"/>
          <w:szCs w:val="24"/>
        </w:rPr>
        <w:t>Сивиньского</w:t>
      </w:r>
      <w:r w:rsidRPr="004B71DA">
        <w:rPr>
          <w:rStyle w:val="highlight"/>
          <w:caps w:val="0"/>
          <w:szCs w:val="24"/>
        </w:rPr>
        <w:t xml:space="preserve"> сельского поселения</w:t>
      </w:r>
      <w:r w:rsidRPr="004B71DA">
        <w:rPr>
          <w:rStyle w:val="highlight"/>
          <w:b w:val="0"/>
          <w:caps w:val="0"/>
          <w:szCs w:val="24"/>
        </w:rPr>
        <w:t xml:space="preserve"> </w:t>
      </w:r>
      <w:proofErr w:type="spellStart"/>
      <w:r w:rsidRPr="004B71DA">
        <w:rPr>
          <w:rStyle w:val="highlight"/>
          <w:caps w:val="0"/>
          <w:szCs w:val="24"/>
        </w:rPr>
        <w:t>Краснослободского</w:t>
      </w:r>
      <w:proofErr w:type="spellEnd"/>
      <w:r w:rsidRPr="004B71DA">
        <w:rPr>
          <w:rStyle w:val="highlight"/>
          <w:caps w:val="0"/>
          <w:szCs w:val="24"/>
        </w:rPr>
        <w:t xml:space="preserve"> муниципального района Республики Мордовия</w:t>
      </w:r>
    </w:p>
    <w:p w:rsidR="00280449" w:rsidRPr="004B71DA" w:rsidRDefault="00280449" w:rsidP="00280449"/>
    <w:p w:rsidR="00280449" w:rsidRPr="004B71DA" w:rsidRDefault="00280449" w:rsidP="00280449">
      <w:pPr>
        <w:pStyle w:val="1"/>
        <w:rPr>
          <w:szCs w:val="24"/>
        </w:rPr>
      </w:pPr>
      <w:r w:rsidRPr="004B71DA">
        <w:rPr>
          <w:szCs w:val="24"/>
        </w:rPr>
        <w:t xml:space="preserve">1. </w:t>
      </w:r>
      <w:r w:rsidRPr="004B71DA">
        <w:rPr>
          <w:caps w:val="0"/>
          <w:szCs w:val="24"/>
        </w:rPr>
        <w:t>Общие положения</w:t>
      </w:r>
    </w:p>
    <w:p w:rsidR="00280449" w:rsidRPr="004B71DA" w:rsidRDefault="00280449" w:rsidP="00280449">
      <w:pPr>
        <w:pStyle w:val="1"/>
        <w:rPr>
          <w:szCs w:val="24"/>
        </w:rPr>
      </w:pPr>
    </w:p>
    <w:p w:rsidR="00280449" w:rsidRPr="004B71DA" w:rsidRDefault="00280449" w:rsidP="00280449">
      <w:pPr>
        <w:pStyle w:val="western"/>
        <w:tabs>
          <w:tab w:val="left" w:pos="0"/>
        </w:tabs>
        <w:spacing w:before="0" w:after="0"/>
        <w:ind w:firstLine="709"/>
        <w:rPr>
          <w:rFonts w:ascii="Times New Roman" w:hAnsi="Times New Roman" w:cs="Times New Roman"/>
          <w:sz w:val="24"/>
          <w:szCs w:val="24"/>
        </w:rPr>
      </w:pPr>
      <w:r w:rsidRPr="004B71DA">
        <w:rPr>
          <w:rFonts w:ascii="Times New Roman" w:hAnsi="Times New Roman" w:cs="Times New Roman"/>
          <w:sz w:val="24"/>
          <w:szCs w:val="24"/>
        </w:rPr>
        <w:t xml:space="preserve">1.Настоящее Положение разработано в соответствии со статьей 14.1. Федерального закона от 24 июля 2007 года № 209-ФЗ «О развитии малого и среднего предпринимательства в Российской Федерации», в целях обеспечения благоприятных условий для развития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w:t>
      </w:r>
      <w:r w:rsidRPr="00453AE7">
        <w:rPr>
          <w:rFonts w:ascii="Times New Roman" w:hAnsi="Times New Roman" w:cs="Times New Roman"/>
          <w:sz w:val="24"/>
          <w:szCs w:val="24"/>
        </w:rPr>
        <w:t>Сивиньского с</w:t>
      </w:r>
      <w:r w:rsidRPr="004B71DA">
        <w:rPr>
          <w:rFonts w:ascii="Times New Roman" w:hAnsi="Times New Roman" w:cs="Times New Roman"/>
          <w:sz w:val="24"/>
          <w:szCs w:val="24"/>
        </w:rPr>
        <w:t xml:space="preserve">ельского поселения </w:t>
      </w:r>
      <w:proofErr w:type="spellStart"/>
      <w:r w:rsidRPr="004B71DA">
        <w:rPr>
          <w:rFonts w:ascii="Times New Roman" w:hAnsi="Times New Roman" w:cs="Times New Roman"/>
          <w:sz w:val="24"/>
          <w:szCs w:val="24"/>
        </w:rPr>
        <w:t>Краснослободского</w:t>
      </w:r>
      <w:proofErr w:type="spellEnd"/>
      <w:r w:rsidRPr="004B71DA">
        <w:rPr>
          <w:rFonts w:ascii="Times New Roman" w:hAnsi="Times New Roman" w:cs="Times New Roman"/>
          <w:sz w:val="24"/>
          <w:szCs w:val="24"/>
        </w:rPr>
        <w:t xml:space="preserve"> муниципального района Республики Мордовия.</w:t>
      </w:r>
    </w:p>
    <w:p w:rsidR="00280449" w:rsidRPr="004B71DA" w:rsidRDefault="00280449" w:rsidP="00280449">
      <w:pPr>
        <w:pStyle w:val="western"/>
        <w:tabs>
          <w:tab w:val="left" w:pos="0"/>
        </w:tabs>
        <w:spacing w:before="0" w:after="0"/>
        <w:ind w:firstLine="709"/>
        <w:rPr>
          <w:rFonts w:ascii="Times New Roman" w:hAnsi="Times New Roman" w:cs="Times New Roman"/>
          <w:sz w:val="24"/>
          <w:szCs w:val="24"/>
        </w:rPr>
      </w:pPr>
      <w:r w:rsidRPr="004B71DA">
        <w:rPr>
          <w:rFonts w:ascii="Times New Roman" w:hAnsi="Times New Roman" w:cs="Times New Roman"/>
          <w:sz w:val="24"/>
          <w:szCs w:val="24"/>
        </w:rPr>
        <w:t>2.Настоящее положение определяет</w:t>
      </w:r>
      <w:bookmarkStart w:id="2" w:name="YANDEX_42"/>
      <w:bookmarkEnd w:id="2"/>
      <w:r w:rsidRPr="004B71DA">
        <w:rPr>
          <w:rStyle w:val="highlight"/>
          <w:rFonts w:ascii="Times New Roman" w:hAnsi="Times New Roman" w:cs="Times New Roman"/>
          <w:sz w:val="24"/>
          <w:szCs w:val="24"/>
        </w:rPr>
        <w:t xml:space="preserve"> порядок</w:t>
      </w:r>
      <w:r w:rsidRPr="004B71DA">
        <w:rPr>
          <w:rFonts w:ascii="Times New Roman" w:hAnsi="Times New Roman" w:cs="Times New Roman"/>
          <w:sz w:val="24"/>
          <w:szCs w:val="24"/>
        </w:rPr>
        <w:t xml:space="preserve"> реализации отдельных полномочий органов местного самоуправления по вопросам развития </w:t>
      </w:r>
      <w:bookmarkStart w:id="3" w:name="YANDEX_43"/>
      <w:bookmarkEnd w:id="3"/>
      <w:r w:rsidRPr="004B71DA">
        <w:rPr>
          <w:rStyle w:val="highlight"/>
          <w:rFonts w:ascii="Times New Roman" w:hAnsi="Times New Roman" w:cs="Times New Roman"/>
          <w:sz w:val="24"/>
          <w:szCs w:val="24"/>
        </w:rPr>
        <w:t xml:space="preserve">малого </w:t>
      </w:r>
      <w:bookmarkStart w:id="4" w:name="YANDEX_44"/>
      <w:bookmarkEnd w:id="4"/>
      <w:r w:rsidRPr="004B71DA">
        <w:rPr>
          <w:rStyle w:val="highlight"/>
          <w:rFonts w:ascii="Times New Roman" w:hAnsi="Times New Roman" w:cs="Times New Roman"/>
          <w:sz w:val="24"/>
          <w:szCs w:val="24"/>
        </w:rPr>
        <w:t xml:space="preserve">и </w:t>
      </w:r>
      <w:bookmarkStart w:id="5" w:name="YANDEX_45"/>
      <w:bookmarkEnd w:id="5"/>
      <w:r w:rsidRPr="004B71DA">
        <w:rPr>
          <w:rStyle w:val="highlight"/>
          <w:rFonts w:ascii="Times New Roman" w:hAnsi="Times New Roman" w:cs="Times New Roman"/>
          <w:sz w:val="24"/>
          <w:szCs w:val="24"/>
        </w:rPr>
        <w:t xml:space="preserve">среднего </w:t>
      </w:r>
      <w:bookmarkStart w:id="6" w:name="YANDEX_46"/>
      <w:bookmarkEnd w:id="6"/>
      <w:r w:rsidRPr="004B71DA">
        <w:rPr>
          <w:rStyle w:val="highlight"/>
          <w:rFonts w:ascii="Times New Roman" w:hAnsi="Times New Roman" w:cs="Times New Roman"/>
          <w:sz w:val="24"/>
          <w:szCs w:val="24"/>
        </w:rPr>
        <w:t>предпринимательства</w:t>
      </w:r>
      <w:r w:rsidRPr="004B71DA">
        <w:rPr>
          <w:rFonts w:ascii="Times New Roman" w:hAnsi="Times New Roman" w:cs="Times New Roman"/>
          <w:sz w:val="24"/>
          <w:szCs w:val="24"/>
        </w:rPr>
        <w:t>.</w:t>
      </w:r>
    </w:p>
    <w:p w:rsidR="00280449" w:rsidRPr="004B71DA" w:rsidRDefault="00280449" w:rsidP="00280449">
      <w:pPr>
        <w:pStyle w:val="western"/>
        <w:spacing w:before="0" w:after="0"/>
        <w:ind w:firstLine="709"/>
        <w:rPr>
          <w:rFonts w:ascii="Times New Roman" w:hAnsi="Times New Roman" w:cs="Times New Roman"/>
          <w:sz w:val="24"/>
          <w:szCs w:val="24"/>
        </w:rPr>
      </w:pPr>
    </w:p>
    <w:p w:rsidR="00280449" w:rsidRPr="004B71DA" w:rsidRDefault="00280449" w:rsidP="00280449">
      <w:pPr>
        <w:pStyle w:val="western"/>
        <w:spacing w:before="0" w:after="0"/>
        <w:ind w:firstLine="709"/>
        <w:jc w:val="center"/>
        <w:rPr>
          <w:rStyle w:val="highlight"/>
          <w:rFonts w:ascii="Times New Roman" w:hAnsi="Times New Roman" w:cs="Times New Roman"/>
          <w:b/>
          <w:bCs/>
          <w:sz w:val="24"/>
          <w:szCs w:val="24"/>
        </w:rPr>
      </w:pPr>
      <w:r w:rsidRPr="004B71DA">
        <w:rPr>
          <w:rFonts w:ascii="Times New Roman" w:hAnsi="Times New Roman" w:cs="Times New Roman"/>
          <w:b/>
          <w:bCs/>
          <w:color w:val="auto"/>
          <w:sz w:val="24"/>
          <w:szCs w:val="24"/>
        </w:rPr>
        <w:t>2. Условия</w:t>
      </w:r>
      <w:r w:rsidRPr="004B71DA">
        <w:rPr>
          <w:rFonts w:ascii="Times New Roman" w:hAnsi="Times New Roman" w:cs="Times New Roman"/>
          <w:b/>
          <w:bCs/>
          <w:sz w:val="24"/>
          <w:szCs w:val="24"/>
        </w:rPr>
        <w:t xml:space="preserve"> </w:t>
      </w:r>
      <w:bookmarkStart w:id="7" w:name="YANDEX_77"/>
      <w:bookmarkEnd w:id="7"/>
      <w:r w:rsidRPr="004B71DA">
        <w:rPr>
          <w:rStyle w:val="highlight"/>
          <w:rFonts w:ascii="Times New Roman" w:hAnsi="Times New Roman" w:cs="Times New Roman"/>
          <w:b/>
          <w:bCs/>
          <w:sz w:val="24"/>
          <w:szCs w:val="24"/>
        </w:rPr>
        <w:t>и</w:t>
      </w:r>
      <w:r w:rsidRPr="004B71DA">
        <w:rPr>
          <w:rFonts w:ascii="Times New Roman" w:hAnsi="Times New Roman" w:cs="Times New Roman"/>
          <w:b/>
          <w:bCs/>
          <w:sz w:val="24"/>
          <w:szCs w:val="24"/>
        </w:rPr>
        <w:t xml:space="preserve"> порядок </w:t>
      </w:r>
      <w:bookmarkStart w:id="8" w:name="YANDEX_78"/>
      <w:bookmarkEnd w:id="8"/>
      <w:r w:rsidRPr="004B71DA">
        <w:rPr>
          <w:rStyle w:val="highlight"/>
          <w:rFonts w:ascii="Times New Roman" w:hAnsi="Times New Roman" w:cs="Times New Roman"/>
          <w:b/>
          <w:bCs/>
          <w:sz w:val="24"/>
          <w:szCs w:val="24"/>
        </w:rPr>
        <w:t xml:space="preserve">оказания </w:t>
      </w:r>
      <w:bookmarkStart w:id="9" w:name="YANDEX_79"/>
      <w:bookmarkEnd w:id="9"/>
      <w:r w:rsidRPr="004B71DA">
        <w:rPr>
          <w:rStyle w:val="highlight"/>
          <w:rFonts w:ascii="Times New Roman" w:hAnsi="Times New Roman" w:cs="Times New Roman"/>
          <w:b/>
          <w:bCs/>
          <w:sz w:val="24"/>
          <w:szCs w:val="24"/>
        </w:rPr>
        <w:t xml:space="preserve">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w:t>
      </w:r>
      <w:r w:rsidRPr="00453AE7">
        <w:rPr>
          <w:rFonts w:ascii="Times New Roman" w:hAnsi="Times New Roman" w:cs="Times New Roman"/>
          <w:b/>
          <w:sz w:val="24"/>
          <w:szCs w:val="24"/>
        </w:rPr>
        <w:t xml:space="preserve">Сивиньского </w:t>
      </w:r>
      <w:r w:rsidRPr="00453AE7">
        <w:rPr>
          <w:rStyle w:val="highlight"/>
          <w:rFonts w:ascii="Times New Roman" w:hAnsi="Times New Roman" w:cs="Times New Roman"/>
          <w:b/>
          <w:bCs/>
          <w:sz w:val="24"/>
          <w:szCs w:val="24"/>
        </w:rPr>
        <w:t>сельского</w:t>
      </w:r>
      <w:r w:rsidRPr="004B71DA">
        <w:rPr>
          <w:rStyle w:val="highlight"/>
          <w:rFonts w:ascii="Times New Roman" w:hAnsi="Times New Roman" w:cs="Times New Roman"/>
          <w:b/>
          <w:bCs/>
          <w:sz w:val="24"/>
          <w:szCs w:val="24"/>
        </w:rPr>
        <w:t xml:space="preserve"> поселения </w:t>
      </w:r>
      <w:proofErr w:type="spellStart"/>
      <w:r w:rsidRPr="004B71DA">
        <w:rPr>
          <w:rStyle w:val="highlight"/>
          <w:rFonts w:ascii="Times New Roman" w:hAnsi="Times New Roman" w:cs="Times New Roman"/>
          <w:b/>
          <w:bCs/>
          <w:sz w:val="24"/>
          <w:szCs w:val="24"/>
        </w:rPr>
        <w:t>Краснослободского</w:t>
      </w:r>
      <w:proofErr w:type="spellEnd"/>
      <w:r w:rsidRPr="004B71DA">
        <w:rPr>
          <w:rStyle w:val="highlight"/>
          <w:rFonts w:ascii="Times New Roman" w:hAnsi="Times New Roman" w:cs="Times New Roman"/>
          <w:b/>
          <w:bCs/>
          <w:sz w:val="24"/>
          <w:szCs w:val="24"/>
        </w:rPr>
        <w:t xml:space="preserve"> муниципального района Республики Мордовия </w:t>
      </w:r>
    </w:p>
    <w:p w:rsidR="00280449" w:rsidRPr="004B71DA" w:rsidRDefault="00280449" w:rsidP="00280449">
      <w:pPr>
        <w:pStyle w:val="western"/>
        <w:spacing w:before="0" w:after="0"/>
        <w:ind w:firstLine="709"/>
        <w:jc w:val="center"/>
        <w:rPr>
          <w:rFonts w:ascii="Times New Roman" w:hAnsi="Times New Roman" w:cs="Times New Roman"/>
          <w:sz w:val="24"/>
          <w:szCs w:val="24"/>
        </w:rPr>
      </w:pPr>
    </w:p>
    <w:p w:rsidR="00280449" w:rsidRPr="004B71DA" w:rsidRDefault="00280449" w:rsidP="00280449">
      <w:pPr>
        <w:pStyle w:val="western"/>
        <w:tabs>
          <w:tab w:val="left" w:pos="1134"/>
        </w:tabs>
        <w:spacing w:before="0" w:after="0"/>
        <w:ind w:firstLine="709"/>
        <w:rPr>
          <w:rFonts w:ascii="Times New Roman" w:hAnsi="Times New Roman" w:cs="Times New Roman"/>
          <w:sz w:val="24"/>
          <w:szCs w:val="24"/>
        </w:rPr>
      </w:pPr>
      <w:r w:rsidRPr="004B71DA">
        <w:rPr>
          <w:rFonts w:ascii="Times New Roman" w:hAnsi="Times New Roman" w:cs="Times New Roman"/>
          <w:sz w:val="24"/>
          <w:szCs w:val="24"/>
        </w:rPr>
        <w:t>3. На территории</w:t>
      </w:r>
      <w:bookmarkStart w:id="10" w:name="YANDEX_85"/>
      <w:bookmarkEnd w:id="10"/>
      <w:r w:rsidRPr="004B71DA">
        <w:rPr>
          <w:rFonts w:ascii="Times New Roman" w:hAnsi="Times New Roman" w:cs="Times New Roman"/>
          <w:sz w:val="24"/>
          <w:szCs w:val="24"/>
        </w:rPr>
        <w:t xml:space="preserve"> Селищинского сельского поселения </w:t>
      </w:r>
      <w:r w:rsidRPr="004B71DA">
        <w:rPr>
          <w:rStyle w:val="highlight"/>
          <w:rFonts w:ascii="Times New Roman" w:hAnsi="Times New Roman" w:cs="Times New Roman"/>
          <w:sz w:val="24"/>
          <w:szCs w:val="24"/>
        </w:rPr>
        <w:t>поддержка</w:t>
      </w:r>
      <w:bookmarkStart w:id="11" w:name="YANDEX_86"/>
      <w:bookmarkEnd w:id="11"/>
      <w:r w:rsidRPr="004B71DA">
        <w:rPr>
          <w:rStyle w:val="highlight"/>
          <w:rFonts w:ascii="Times New Roman" w:hAnsi="Times New Roman" w:cs="Times New Roman"/>
          <w:sz w:val="24"/>
          <w:szCs w:val="24"/>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4B71DA">
        <w:rPr>
          <w:rFonts w:ascii="Times New Roman" w:hAnsi="Times New Roman" w:cs="Times New Roman"/>
          <w:sz w:val="24"/>
          <w:szCs w:val="24"/>
        </w:rPr>
        <w:t>осуществляется в следующих формах:</w:t>
      </w:r>
    </w:p>
    <w:p w:rsidR="00280449" w:rsidRPr="004B71DA" w:rsidRDefault="00280449" w:rsidP="00280449">
      <w:pPr>
        <w:pStyle w:val="western"/>
        <w:spacing w:before="0" w:after="0"/>
        <w:ind w:firstLine="709"/>
        <w:rPr>
          <w:rFonts w:ascii="Times New Roman" w:hAnsi="Times New Roman" w:cs="Times New Roman"/>
          <w:sz w:val="24"/>
          <w:szCs w:val="24"/>
        </w:rPr>
      </w:pPr>
      <w:r w:rsidRPr="004B71DA">
        <w:rPr>
          <w:rFonts w:ascii="Times New Roman" w:hAnsi="Times New Roman" w:cs="Times New Roman"/>
          <w:sz w:val="24"/>
          <w:szCs w:val="24"/>
        </w:rPr>
        <w:t>- консультационная;</w:t>
      </w:r>
    </w:p>
    <w:p w:rsidR="00280449" w:rsidRPr="004B71DA" w:rsidRDefault="00280449" w:rsidP="00280449">
      <w:pPr>
        <w:pStyle w:val="western"/>
        <w:spacing w:before="0" w:after="0"/>
        <w:ind w:firstLine="709"/>
        <w:rPr>
          <w:rFonts w:ascii="Times New Roman" w:hAnsi="Times New Roman" w:cs="Times New Roman"/>
          <w:sz w:val="24"/>
          <w:szCs w:val="24"/>
        </w:rPr>
      </w:pPr>
      <w:r w:rsidRPr="004B71DA">
        <w:rPr>
          <w:rFonts w:ascii="Times New Roman" w:hAnsi="Times New Roman" w:cs="Times New Roman"/>
          <w:sz w:val="24"/>
          <w:szCs w:val="24"/>
        </w:rPr>
        <w:t>- имущественная;</w:t>
      </w:r>
    </w:p>
    <w:p w:rsidR="00280449" w:rsidRPr="004B71DA" w:rsidRDefault="00280449" w:rsidP="00280449">
      <w:pPr>
        <w:pStyle w:val="western"/>
        <w:spacing w:before="0" w:after="0"/>
        <w:ind w:firstLine="709"/>
        <w:rPr>
          <w:rStyle w:val="highlight"/>
          <w:rFonts w:ascii="Times New Roman" w:hAnsi="Times New Roman" w:cs="Times New Roman"/>
          <w:sz w:val="24"/>
          <w:szCs w:val="24"/>
        </w:rPr>
      </w:pPr>
      <w:r w:rsidRPr="004B71DA">
        <w:rPr>
          <w:rFonts w:ascii="Times New Roman" w:hAnsi="Times New Roman" w:cs="Times New Roman"/>
          <w:sz w:val="24"/>
          <w:szCs w:val="24"/>
        </w:rPr>
        <w:t>- информационная.</w:t>
      </w:r>
    </w:p>
    <w:p w:rsidR="00280449" w:rsidRPr="004B71DA" w:rsidRDefault="00280449" w:rsidP="00280449">
      <w:pPr>
        <w:pStyle w:val="western"/>
        <w:spacing w:before="0" w:after="0"/>
        <w:ind w:firstLine="709"/>
        <w:rPr>
          <w:rFonts w:ascii="Times New Roman" w:hAnsi="Times New Roman" w:cs="Times New Roman"/>
          <w:sz w:val="24"/>
          <w:szCs w:val="24"/>
        </w:rPr>
      </w:pPr>
      <w:bookmarkStart w:id="12" w:name="YANDEX_91"/>
      <w:bookmarkEnd w:id="12"/>
      <w:r w:rsidRPr="004B71DA">
        <w:rPr>
          <w:rFonts w:ascii="Times New Roman" w:hAnsi="Times New Roman" w:cs="Times New Roman"/>
          <w:sz w:val="24"/>
          <w:szCs w:val="24"/>
        </w:rPr>
        <w:t xml:space="preserve">4. Основными принципами </w:t>
      </w:r>
      <w:bookmarkStart w:id="13" w:name="YANDEX_119"/>
      <w:bookmarkEnd w:id="13"/>
      <w:r w:rsidRPr="004B71DA">
        <w:rPr>
          <w:rFonts w:ascii="Times New Roman" w:hAnsi="Times New Roman" w:cs="Times New Roman"/>
          <w:sz w:val="24"/>
          <w:szCs w:val="24"/>
        </w:rPr>
        <w:t>п</w:t>
      </w:r>
      <w:r w:rsidRPr="004B71DA">
        <w:rPr>
          <w:rStyle w:val="highlight"/>
          <w:rFonts w:ascii="Times New Roman" w:hAnsi="Times New Roman" w:cs="Times New Roman"/>
          <w:sz w:val="24"/>
          <w:szCs w:val="24"/>
        </w:rPr>
        <w:t xml:space="preserve">оддержки </w:t>
      </w:r>
      <w:r w:rsidRPr="004B71DA">
        <w:rPr>
          <w:rFonts w:ascii="Times New Roman" w:hAnsi="Times New Roman" w:cs="Times New Roman"/>
          <w:sz w:val="24"/>
          <w:szCs w:val="24"/>
        </w:rPr>
        <w:t>являются:</w:t>
      </w:r>
    </w:p>
    <w:p w:rsidR="00280449" w:rsidRPr="004B71DA" w:rsidRDefault="00280449" w:rsidP="00280449">
      <w:pPr>
        <w:pStyle w:val="western"/>
        <w:spacing w:before="0" w:after="0"/>
        <w:ind w:firstLine="709"/>
        <w:rPr>
          <w:rFonts w:ascii="Times New Roman" w:hAnsi="Times New Roman" w:cs="Times New Roman"/>
          <w:sz w:val="24"/>
          <w:szCs w:val="24"/>
        </w:rPr>
      </w:pPr>
      <w:r w:rsidRPr="004B71DA">
        <w:rPr>
          <w:rFonts w:ascii="Times New Roman" w:hAnsi="Times New Roman" w:cs="Times New Roman"/>
          <w:sz w:val="24"/>
          <w:szCs w:val="24"/>
        </w:rPr>
        <w:t xml:space="preserve">- заявительный </w:t>
      </w:r>
      <w:bookmarkStart w:id="14" w:name="YANDEX_120"/>
      <w:bookmarkEnd w:id="14"/>
      <w:r w:rsidRPr="004B71DA">
        <w:rPr>
          <w:rStyle w:val="highlight"/>
          <w:rFonts w:ascii="Times New Roman" w:hAnsi="Times New Roman" w:cs="Times New Roman"/>
          <w:sz w:val="24"/>
          <w:szCs w:val="24"/>
        </w:rPr>
        <w:t xml:space="preserve">порядок </w:t>
      </w:r>
      <w:bookmarkStart w:id="15" w:name="YANDEX_121"/>
      <w:bookmarkEnd w:id="15"/>
      <w:r w:rsidRPr="004B71DA">
        <w:rPr>
          <w:rStyle w:val="highlight"/>
          <w:rFonts w:ascii="Times New Roman" w:hAnsi="Times New Roman" w:cs="Times New Roman"/>
          <w:sz w:val="24"/>
          <w:szCs w:val="24"/>
        </w:rPr>
        <w:t xml:space="preserve">обращения физических лиц, не являющихся индивидуальными предпринимателями и применяющих специальный налоговый режим «Налог на профессиональный доход» </w:t>
      </w:r>
      <w:bookmarkStart w:id="16" w:name="YANDEX_127"/>
      <w:bookmarkEnd w:id="16"/>
      <w:r w:rsidRPr="004B71DA">
        <w:rPr>
          <w:rStyle w:val="highlight"/>
          <w:rFonts w:ascii="Times New Roman" w:hAnsi="Times New Roman" w:cs="Times New Roman"/>
          <w:sz w:val="24"/>
          <w:szCs w:val="24"/>
        </w:rPr>
        <w:t>за</w:t>
      </w:r>
      <w:bookmarkStart w:id="17" w:name="YANDEX_128"/>
      <w:bookmarkEnd w:id="17"/>
      <w:r w:rsidRPr="004B71DA">
        <w:rPr>
          <w:rStyle w:val="highlight"/>
          <w:rFonts w:ascii="Times New Roman" w:hAnsi="Times New Roman" w:cs="Times New Roman"/>
          <w:sz w:val="24"/>
          <w:szCs w:val="24"/>
        </w:rPr>
        <w:t xml:space="preserve"> оказанием</w:t>
      </w:r>
      <w:bookmarkStart w:id="18" w:name="YANDEX_129"/>
      <w:bookmarkEnd w:id="18"/>
      <w:r w:rsidRPr="004B71DA">
        <w:rPr>
          <w:rStyle w:val="highlight"/>
          <w:rFonts w:ascii="Times New Roman" w:hAnsi="Times New Roman" w:cs="Times New Roman"/>
          <w:sz w:val="24"/>
          <w:szCs w:val="24"/>
        </w:rPr>
        <w:t xml:space="preserve"> поддержки</w:t>
      </w:r>
      <w:r w:rsidRPr="004B71DA">
        <w:rPr>
          <w:rFonts w:ascii="Times New Roman" w:hAnsi="Times New Roman" w:cs="Times New Roman"/>
          <w:sz w:val="24"/>
          <w:szCs w:val="24"/>
        </w:rPr>
        <w:t>;</w:t>
      </w:r>
    </w:p>
    <w:p w:rsidR="00280449" w:rsidRPr="004B71DA" w:rsidRDefault="00280449" w:rsidP="00280449">
      <w:pPr>
        <w:pStyle w:val="western"/>
        <w:spacing w:before="0" w:after="0"/>
        <w:ind w:firstLine="709"/>
        <w:rPr>
          <w:rFonts w:ascii="Times New Roman" w:hAnsi="Times New Roman" w:cs="Times New Roman"/>
          <w:sz w:val="24"/>
          <w:szCs w:val="24"/>
        </w:rPr>
      </w:pPr>
      <w:r w:rsidRPr="004B71DA">
        <w:rPr>
          <w:rFonts w:ascii="Times New Roman" w:hAnsi="Times New Roman" w:cs="Times New Roman"/>
          <w:sz w:val="24"/>
          <w:szCs w:val="24"/>
        </w:rPr>
        <w:t xml:space="preserve">-доступность инфраструктуры </w:t>
      </w:r>
      <w:bookmarkStart w:id="19" w:name="YANDEX_130"/>
      <w:bookmarkEnd w:id="19"/>
      <w:r w:rsidRPr="004B71DA">
        <w:rPr>
          <w:rStyle w:val="highlight"/>
          <w:rFonts w:ascii="Times New Roman" w:hAnsi="Times New Roman" w:cs="Times New Roman"/>
          <w:sz w:val="24"/>
          <w:szCs w:val="24"/>
        </w:rPr>
        <w:t>поддержки</w:t>
      </w:r>
      <w:bookmarkStart w:id="20" w:name="YANDEX_131"/>
      <w:bookmarkEnd w:id="20"/>
      <w:r w:rsidRPr="004B71DA">
        <w:rPr>
          <w:rStyle w:val="highlight"/>
          <w:rFonts w:ascii="Times New Roman" w:hAnsi="Times New Roman" w:cs="Times New Roman"/>
          <w:sz w:val="24"/>
          <w:szCs w:val="24"/>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4B71DA">
        <w:rPr>
          <w:rFonts w:ascii="Times New Roman" w:hAnsi="Times New Roman" w:cs="Times New Roman"/>
          <w:sz w:val="24"/>
          <w:szCs w:val="24"/>
        </w:rPr>
        <w:t>;</w:t>
      </w:r>
    </w:p>
    <w:p w:rsidR="00280449" w:rsidRPr="004B71DA" w:rsidRDefault="00280449" w:rsidP="00280449">
      <w:pPr>
        <w:pStyle w:val="western"/>
        <w:spacing w:before="0" w:after="0"/>
        <w:ind w:firstLine="709"/>
        <w:rPr>
          <w:rFonts w:ascii="Times New Roman" w:hAnsi="Times New Roman" w:cs="Times New Roman"/>
          <w:sz w:val="24"/>
          <w:szCs w:val="24"/>
        </w:rPr>
      </w:pPr>
      <w:r w:rsidRPr="004B71DA">
        <w:rPr>
          <w:rStyle w:val="highlight"/>
          <w:rFonts w:ascii="Times New Roman" w:hAnsi="Times New Roman" w:cs="Times New Roman"/>
          <w:sz w:val="24"/>
          <w:szCs w:val="24"/>
        </w:rPr>
        <w:t xml:space="preserve">-оказание </w:t>
      </w:r>
      <w:bookmarkStart w:id="21" w:name="YANDEX_142"/>
      <w:bookmarkEnd w:id="21"/>
      <w:r w:rsidRPr="004B71DA">
        <w:rPr>
          <w:rStyle w:val="highlight"/>
          <w:rFonts w:ascii="Times New Roman" w:hAnsi="Times New Roman" w:cs="Times New Roman"/>
          <w:sz w:val="24"/>
          <w:szCs w:val="24"/>
        </w:rPr>
        <w:t xml:space="preserve">поддержки </w:t>
      </w:r>
      <w:r w:rsidRPr="004B71DA">
        <w:rPr>
          <w:rFonts w:ascii="Times New Roman" w:hAnsi="Times New Roman" w:cs="Times New Roman"/>
          <w:sz w:val="24"/>
          <w:szCs w:val="24"/>
        </w:rPr>
        <w:t>с соблюдением требований действующего законодательства;</w:t>
      </w:r>
    </w:p>
    <w:p w:rsidR="00280449" w:rsidRPr="004B71DA" w:rsidRDefault="00280449" w:rsidP="00280449">
      <w:pPr>
        <w:pStyle w:val="western"/>
        <w:spacing w:before="0" w:after="0"/>
        <w:ind w:firstLine="709"/>
        <w:rPr>
          <w:rFonts w:ascii="Times New Roman" w:hAnsi="Times New Roman" w:cs="Times New Roman"/>
          <w:sz w:val="24"/>
          <w:szCs w:val="24"/>
          <w:highlight w:val="yellow"/>
        </w:rPr>
      </w:pPr>
      <w:r w:rsidRPr="004B71DA">
        <w:rPr>
          <w:rFonts w:ascii="Times New Roman" w:hAnsi="Times New Roman" w:cs="Times New Roman"/>
          <w:sz w:val="24"/>
          <w:szCs w:val="24"/>
        </w:rPr>
        <w:t>- открытость процедур</w:t>
      </w:r>
      <w:bookmarkStart w:id="22" w:name="YANDEX_143"/>
      <w:bookmarkEnd w:id="22"/>
      <w:r w:rsidRPr="004B71DA">
        <w:rPr>
          <w:rStyle w:val="highlight"/>
          <w:rFonts w:ascii="Times New Roman" w:hAnsi="Times New Roman" w:cs="Times New Roman"/>
          <w:sz w:val="24"/>
          <w:szCs w:val="24"/>
        </w:rPr>
        <w:t xml:space="preserve"> оказания</w:t>
      </w:r>
      <w:bookmarkStart w:id="23" w:name="YANDEX_144"/>
      <w:bookmarkEnd w:id="23"/>
      <w:r w:rsidRPr="004B71DA">
        <w:rPr>
          <w:rStyle w:val="highlight"/>
          <w:rFonts w:ascii="Times New Roman" w:hAnsi="Times New Roman" w:cs="Times New Roman"/>
          <w:sz w:val="24"/>
          <w:szCs w:val="24"/>
        </w:rPr>
        <w:t xml:space="preserve"> поддержки</w:t>
      </w:r>
      <w:r w:rsidRPr="004B71DA">
        <w:rPr>
          <w:rFonts w:ascii="Times New Roman" w:hAnsi="Times New Roman" w:cs="Times New Roman"/>
          <w:sz w:val="24"/>
          <w:szCs w:val="24"/>
        </w:rPr>
        <w:t>.</w:t>
      </w:r>
    </w:p>
    <w:p w:rsidR="00280449" w:rsidRPr="004B71DA" w:rsidRDefault="00280449" w:rsidP="00280449">
      <w:pPr>
        <w:jc w:val="both"/>
      </w:pPr>
      <w:r w:rsidRPr="004B71DA">
        <w:t xml:space="preserve">5. При обращении физических лиц, не являющихся индивидуальными предпринимателями и применяющих специальный налоговый режим «Налог на профессиональный доход» за оказанием поддержки, </w:t>
      </w:r>
      <w:r w:rsidRPr="004B71DA">
        <w:rPr>
          <w:bCs/>
          <w:kern w:val="1"/>
        </w:rPr>
        <w:t xml:space="preserve">обращение рассматривается в соответствии с </w:t>
      </w:r>
      <w:bookmarkStart w:id="24" w:name="YANDEX_152"/>
      <w:bookmarkEnd w:id="24"/>
      <w:r w:rsidRPr="004B71DA">
        <w:rPr>
          <w:bCs/>
          <w:kern w:val="1"/>
        </w:rPr>
        <w:t xml:space="preserve">Федеральным законом </w:t>
      </w:r>
      <w:r w:rsidRPr="004B71DA">
        <w:t xml:space="preserve">от 02.05.2006 № 59-ФЗ «О порядке рассмотрения обращений граждан Российской Федерации». </w:t>
      </w:r>
    </w:p>
    <w:p w:rsidR="00280449" w:rsidRPr="004B71DA" w:rsidRDefault="00280449" w:rsidP="00280449">
      <w:pPr>
        <w:pStyle w:val="western"/>
        <w:spacing w:before="0" w:after="0"/>
        <w:ind w:firstLine="709"/>
        <w:rPr>
          <w:rFonts w:ascii="Times New Roman" w:hAnsi="Times New Roman" w:cs="Times New Roman"/>
          <w:bCs/>
          <w:kern w:val="1"/>
          <w:sz w:val="24"/>
          <w:szCs w:val="24"/>
        </w:rPr>
      </w:pPr>
    </w:p>
    <w:p w:rsidR="00280449" w:rsidRPr="004B71DA" w:rsidRDefault="00280449" w:rsidP="00280449">
      <w:pPr>
        <w:pStyle w:val="western"/>
        <w:spacing w:before="0" w:after="0"/>
        <w:ind w:firstLine="709"/>
        <w:jc w:val="center"/>
        <w:rPr>
          <w:rFonts w:ascii="Times New Roman" w:hAnsi="Times New Roman" w:cs="Times New Roman"/>
          <w:b/>
          <w:sz w:val="24"/>
          <w:szCs w:val="24"/>
        </w:rPr>
      </w:pPr>
      <w:r w:rsidRPr="004B71DA">
        <w:rPr>
          <w:rStyle w:val="highlight"/>
          <w:rFonts w:ascii="Times New Roman" w:hAnsi="Times New Roman" w:cs="Times New Roman"/>
          <w:b/>
          <w:bCs/>
          <w:sz w:val="24"/>
          <w:szCs w:val="24"/>
        </w:rPr>
        <w:lastRenderedPageBreak/>
        <w:t xml:space="preserve">3. Порядок </w:t>
      </w:r>
      <w:bookmarkStart w:id="25" w:name="YANDEX_209"/>
      <w:bookmarkEnd w:id="25"/>
      <w:r w:rsidRPr="004B71DA">
        <w:rPr>
          <w:rStyle w:val="highlight"/>
          <w:rFonts w:ascii="Times New Roman" w:hAnsi="Times New Roman" w:cs="Times New Roman"/>
          <w:b/>
          <w:bCs/>
          <w:sz w:val="24"/>
          <w:szCs w:val="24"/>
        </w:rPr>
        <w:t>оказания</w:t>
      </w:r>
      <w:r w:rsidRPr="004B71DA">
        <w:rPr>
          <w:rFonts w:ascii="Times New Roman" w:hAnsi="Times New Roman" w:cs="Times New Roman"/>
          <w:b/>
          <w:bCs/>
          <w:sz w:val="24"/>
          <w:szCs w:val="24"/>
        </w:rPr>
        <w:t xml:space="preserve"> консультационной </w:t>
      </w:r>
      <w:bookmarkStart w:id="26" w:name="YANDEX_210"/>
      <w:bookmarkEnd w:id="26"/>
      <w:r w:rsidRPr="004B71DA">
        <w:rPr>
          <w:rFonts w:ascii="Times New Roman" w:hAnsi="Times New Roman" w:cs="Times New Roman"/>
          <w:b/>
          <w:bCs/>
          <w:sz w:val="24"/>
          <w:szCs w:val="24"/>
        </w:rPr>
        <w:t xml:space="preserve">и </w:t>
      </w:r>
      <w:r w:rsidRPr="004B71DA">
        <w:rPr>
          <w:rFonts w:ascii="Times New Roman" w:hAnsi="Times New Roman" w:cs="Times New Roman"/>
          <w:b/>
          <w:sz w:val="24"/>
          <w:szCs w:val="24"/>
        </w:rPr>
        <w:t xml:space="preserve">информационной </w:t>
      </w:r>
      <w:r w:rsidRPr="004B71DA">
        <w:rPr>
          <w:rStyle w:val="highlight"/>
          <w:rFonts w:ascii="Times New Roman" w:hAnsi="Times New Roman" w:cs="Times New Roman"/>
          <w:b/>
          <w:bCs/>
          <w:sz w:val="24"/>
          <w:szCs w:val="24"/>
        </w:rPr>
        <w:t>поддержки</w:t>
      </w:r>
      <w:r w:rsidRPr="004B71DA">
        <w:rPr>
          <w:rFonts w:ascii="Times New Roman" w:hAnsi="Times New Roman" w:cs="Times New Roman"/>
          <w:b/>
          <w:bCs/>
          <w:sz w:val="24"/>
          <w:szCs w:val="24"/>
        </w:rPr>
        <w:t xml:space="preserve"> </w:t>
      </w:r>
      <w:bookmarkStart w:id="27" w:name="YANDEX_211"/>
      <w:bookmarkEnd w:id="27"/>
      <w:r w:rsidRPr="004B71DA">
        <w:rPr>
          <w:rFonts w:ascii="Times New Roman" w:hAnsi="Times New Roman" w:cs="Times New Roman"/>
          <w:b/>
          <w:bCs/>
          <w:sz w:val="24"/>
          <w:szCs w:val="24"/>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w:t>
      </w:r>
      <w:r w:rsidRPr="00453AE7">
        <w:rPr>
          <w:rFonts w:ascii="Times New Roman" w:hAnsi="Times New Roman" w:cs="Times New Roman"/>
          <w:b/>
          <w:sz w:val="24"/>
          <w:szCs w:val="24"/>
        </w:rPr>
        <w:t>Сивиньского</w:t>
      </w:r>
      <w:r>
        <w:rPr>
          <w:rFonts w:ascii="Times New Roman" w:hAnsi="Times New Roman" w:cs="Times New Roman"/>
          <w:b/>
          <w:sz w:val="24"/>
          <w:szCs w:val="24"/>
        </w:rPr>
        <w:t xml:space="preserve"> </w:t>
      </w:r>
      <w:r w:rsidRPr="00453AE7">
        <w:rPr>
          <w:rFonts w:ascii="Times New Roman" w:hAnsi="Times New Roman" w:cs="Times New Roman"/>
          <w:b/>
          <w:bCs/>
          <w:sz w:val="24"/>
          <w:szCs w:val="24"/>
        </w:rPr>
        <w:t>сельского</w:t>
      </w:r>
      <w:r w:rsidRPr="004B71DA">
        <w:rPr>
          <w:rFonts w:ascii="Times New Roman" w:hAnsi="Times New Roman" w:cs="Times New Roman"/>
          <w:b/>
          <w:bCs/>
          <w:sz w:val="24"/>
          <w:szCs w:val="24"/>
        </w:rPr>
        <w:t xml:space="preserve"> поселения</w:t>
      </w:r>
      <w:r w:rsidRPr="004B71DA">
        <w:rPr>
          <w:rFonts w:ascii="Times New Roman" w:hAnsi="Times New Roman" w:cs="Times New Roman"/>
          <w:b/>
          <w:sz w:val="24"/>
          <w:szCs w:val="24"/>
        </w:rPr>
        <w:t xml:space="preserve"> </w:t>
      </w:r>
      <w:bookmarkStart w:id="28" w:name="YANDEX_216"/>
      <w:bookmarkEnd w:id="28"/>
      <w:proofErr w:type="spellStart"/>
      <w:r w:rsidRPr="004B71DA">
        <w:rPr>
          <w:rFonts w:ascii="Times New Roman" w:hAnsi="Times New Roman" w:cs="Times New Roman"/>
          <w:b/>
          <w:sz w:val="24"/>
          <w:szCs w:val="24"/>
        </w:rPr>
        <w:t>Краснослободского</w:t>
      </w:r>
      <w:proofErr w:type="spellEnd"/>
      <w:r w:rsidRPr="004B71DA">
        <w:rPr>
          <w:rFonts w:ascii="Times New Roman" w:hAnsi="Times New Roman" w:cs="Times New Roman"/>
          <w:b/>
          <w:sz w:val="24"/>
          <w:szCs w:val="24"/>
        </w:rPr>
        <w:t xml:space="preserve"> муниципального района Республики Мордовия </w:t>
      </w:r>
    </w:p>
    <w:p w:rsidR="00280449" w:rsidRPr="004B71DA" w:rsidRDefault="00280449" w:rsidP="00280449">
      <w:pPr>
        <w:pStyle w:val="western"/>
        <w:spacing w:before="0" w:after="0"/>
        <w:ind w:firstLine="709"/>
        <w:rPr>
          <w:rFonts w:ascii="Times New Roman" w:hAnsi="Times New Roman" w:cs="Times New Roman"/>
          <w:sz w:val="24"/>
          <w:szCs w:val="24"/>
        </w:rPr>
      </w:pPr>
    </w:p>
    <w:p w:rsidR="00280449" w:rsidRPr="004B71DA" w:rsidRDefault="00280449" w:rsidP="00280449">
      <w:pPr>
        <w:pStyle w:val="western"/>
        <w:spacing w:before="0" w:after="0"/>
        <w:ind w:firstLine="709"/>
        <w:rPr>
          <w:rFonts w:ascii="Times New Roman" w:hAnsi="Times New Roman" w:cs="Times New Roman"/>
          <w:caps/>
          <w:sz w:val="24"/>
          <w:szCs w:val="24"/>
        </w:rPr>
      </w:pPr>
      <w:r w:rsidRPr="004B71DA">
        <w:rPr>
          <w:rFonts w:ascii="Times New Roman" w:hAnsi="Times New Roman" w:cs="Times New Roman"/>
          <w:sz w:val="24"/>
          <w:szCs w:val="24"/>
        </w:rPr>
        <w:t xml:space="preserve">7. Консультационная и информационная поддержка оказывается физическим лицам, не являющимся индивидуальными предпринимателями и применяющим специальный налоговый режим «налог на профессиональный доход» признанным таковыми в соответствии с действующим законодательством и зарегистрированным </w:t>
      </w:r>
      <w:r w:rsidRPr="004B71DA">
        <w:rPr>
          <w:rFonts w:ascii="Times New Roman" w:hAnsi="Times New Roman" w:cs="Times New Roman"/>
          <w:bCs/>
          <w:sz w:val="24"/>
          <w:szCs w:val="24"/>
        </w:rPr>
        <w:t xml:space="preserve">на территории </w:t>
      </w:r>
      <w:r w:rsidRPr="004B71DA">
        <w:rPr>
          <w:rFonts w:ascii="Times New Roman" w:hAnsi="Times New Roman" w:cs="Times New Roman"/>
          <w:sz w:val="24"/>
          <w:szCs w:val="24"/>
        </w:rPr>
        <w:t>Селищинского</w:t>
      </w:r>
      <w:r w:rsidRPr="004B71DA">
        <w:rPr>
          <w:rFonts w:ascii="Times New Roman" w:hAnsi="Times New Roman" w:cs="Times New Roman"/>
          <w:bCs/>
          <w:sz w:val="24"/>
          <w:szCs w:val="24"/>
        </w:rPr>
        <w:t xml:space="preserve"> сельского поселения</w:t>
      </w:r>
      <w:r w:rsidRPr="004B71DA">
        <w:rPr>
          <w:rFonts w:ascii="Times New Roman" w:hAnsi="Times New Roman" w:cs="Times New Roman"/>
          <w:caps/>
          <w:sz w:val="24"/>
          <w:szCs w:val="24"/>
        </w:rPr>
        <w:t>.</w:t>
      </w:r>
    </w:p>
    <w:p w:rsidR="00280449" w:rsidRPr="004B71DA" w:rsidRDefault="00280449" w:rsidP="00280449">
      <w:pPr>
        <w:pStyle w:val="western"/>
        <w:spacing w:before="0" w:after="0"/>
        <w:ind w:firstLine="709"/>
        <w:rPr>
          <w:rFonts w:ascii="Times New Roman" w:hAnsi="Times New Roman" w:cs="Times New Roman"/>
          <w:sz w:val="24"/>
          <w:szCs w:val="24"/>
        </w:rPr>
      </w:pPr>
      <w:r w:rsidRPr="004B71DA">
        <w:rPr>
          <w:rFonts w:ascii="Times New Roman" w:hAnsi="Times New Roman" w:cs="Times New Roman"/>
          <w:sz w:val="24"/>
          <w:szCs w:val="24"/>
        </w:rPr>
        <w:t>8. Консультационная поддержка оказывается в виде проведения консультаций:</w:t>
      </w:r>
    </w:p>
    <w:p w:rsidR="00280449" w:rsidRPr="004B71DA" w:rsidRDefault="00280449" w:rsidP="00280449">
      <w:pPr>
        <w:pStyle w:val="western"/>
        <w:spacing w:before="0" w:after="0"/>
        <w:ind w:firstLine="709"/>
        <w:rPr>
          <w:rFonts w:ascii="Times New Roman" w:hAnsi="Times New Roman" w:cs="Times New Roman"/>
          <w:sz w:val="24"/>
          <w:szCs w:val="24"/>
        </w:rPr>
      </w:pPr>
      <w:r w:rsidRPr="004B71DA">
        <w:rPr>
          <w:rFonts w:ascii="Times New Roman" w:hAnsi="Times New Roman" w:cs="Times New Roman"/>
          <w:sz w:val="24"/>
          <w:szCs w:val="24"/>
        </w:rPr>
        <w:t>по вопросам применения действующего законодательства, регулирующего деятельность физических лиц, не являющихся индивидуальными предпринимателями и применяющих специальный налоговый режим «налог на профессиональный доход»</w:t>
      </w:r>
      <w:r w:rsidRPr="004B71DA">
        <w:rPr>
          <w:rFonts w:ascii="Times New Roman" w:hAnsi="Times New Roman" w:cs="Times New Roman"/>
          <w:caps/>
          <w:sz w:val="24"/>
          <w:szCs w:val="24"/>
        </w:rPr>
        <w:t>;</w:t>
      </w:r>
    </w:p>
    <w:p w:rsidR="00280449" w:rsidRPr="004B71DA" w:rsidRDefault="00280449" w:rsidP="00280449">
      <w:pPr>
        <w:pStyle w:val="1"/>
        <w:ind w:firstLine="709"/>
        <w:jc w:val="both"/>
        <w:rPr>
          <w:b w:val="0"/>
          <w:caps w:val="0"/>
          <w:szCs w:val="24"/>
        </w:rPr>
      </w:pPr>
      <w:r w:rsidRPr="004B71DA">
        <w:rPr>
          <w:b w:val="0"/>
          <w:caps w:val="0"/>
          <w:szCs w:val="24"/>
        </w:rPr>
        <w:t>по вопросам организации торговли и бытового обслуживания;</w:t>
      </w:r>
    </w:p>
    <w:p w:rsidR="00280449" w:rsidRPr="004B71DA" w:rsidRDefault="00280449" w:rsidP="00280449">
      <w:pPr>
        <w:pStyle w:val="1"/>
        <w:ind w:firstLine="709"/>
        <w:jc w:val="both"/>
        <w:rPr>
          <w:b w:val="0"/>
          <w:caps w:val="0"/>
          <w:szCs w:val="24"/>
        </w:rPr>
      </w:pPr>
      <w:r w:rsidRPr="004B71DA">
        <w:rPr>
          <w:b w:val="0"/>
          <w:caps w:val="0"/>
          <w:szCs w:val="24"/>
        </w:rPr>
        <w:t>по вопросам предоставления в аренду муниципального имущества;</w:t>
      </w:r>
    </w:p>
    <w:p w:rsidR="00280449" w:rsidRPr="004B71DA" w:rsidRDefault="00280449" w:rsidP="00280449">
      <w:pPr>
        <w:pStyle w:val="1"/>
        <w:ind w:firstLine="709"/>
        <w:jc w:val="both"/>
        <w:rPr>
          <w:b w:val="0"/>
          <w:caps w:val="0"/>
          <w:szCs w:val="24"/>
        </w:rPr>
      </w:pPr>
      <w:r w:rsidRPr="004B71DA">
        <w:rPr>
          <w:b w:val="0"/>
          <w:caps w:val="0"/>
          <w:szCs w:val="24"/>
        </w:rPr>
        <w:t>по вопросам предоставления в аренду земельных участков;</w:t>
      </w:r>
    </w:p>
    <w:p w:rsidR="00280449" w:rsidRPr="004B71DA" w:rsidRDefault="00280449" w:rsidP="00280449">
      <w:pPr>
        <w:pStyle w:val="1"/>
        <w:ind w:firstLine="709"/>
        <w:jc w:val="both"/>
        <w:rPr>
          <w:b w:val="0"/>
          <w:caps w:val="0"/>
          <w:szCs w:val="24"/>
        </w:rPr>
      </w:pPr>
      <w:r w:rsidRPr="004B71DA">
        <w:rPr>
          <w:b w:val="0"/>
          <w:caps w:val="0"/>
          <w:szCs w:val="24"/>
        </w:rPr>
        <w:t>по вопросам размещения заказов на поставки товаров, выполнение работ, оказание услуг для муниципальных нужд.</w:t>
      </w:r>
    </w:p>
    <w:p w:rsidR="00280449" w:rsidRPr="004B71DA" w:rsidRDefault="00280449" w:rsidP="00280449">
      <w:pPr>
        <w:pStyle w:val="1"/>
        <w:ind w:firstLine="709"/>
        <w:jc w:val="both"/>
        <w:rPr>
          <w:b w:val="0"/>
          <w:caps w:val="0"/>
          <w:szCs w:val="24"/>
        </w:rPr>
      </w:pPr>
      <w:r w:rsidRPr="004B71DA">
        <w:rPr>
          <w:b w:val="0"/>
          <w:caps w:val="0"/>
          <w:szCs w:val="24"/>
        </w:rPr>
        <w:t>9. Информационная поддержка физическим лицам, не являющимся индивидуальными предпринимателями и применяющим специальный налоговый режим «Налог на профессиональный доход» оказывается в виде предоставления информации об организации обучающих семинаров, направленных на подготовку, переподготовку и повышение квалификации кадров, об организации форумов, круглых столов, ярмарок, выставок и других мероприятий, направленных на повышение деловой активности.</w:t>
      </w:r>
    </w:p>
    <w:p w:rsidR="00280449" w:rsidRPr="004B71DA" w:rsidRDefault="00280449" w:rsidP="00280449">
      <w:pPr>
        <w:pStyle w:val="1"/>
        <w:ind w:firstLine="709"/>
        <w:jc w:val="both"/>
        <w:rPr>
          <w:b w:val="0"/>
          <w:caps w:val="0"/>
          <w:szCs w:val="24"/>
        </w:rPr>
      </w:pPr>
      <w:r w:rsidRPr="004B71DA">
        <w:rPr>
          <w:b w:val="0"/>
          <w:caps w:val="0"/>
          <w:szCs w:val="24"/>
        </w:rPr>
        <w:t>10. Формы и методы консультационной и информационной поддержки могут изменяться и дополняться.</w:t>
      </w:r>
    </w:p>
    <w:p w:rsidR="00280449" w:rsidRPr="004B71DA" w:rsidRDefault="00280449" w:rsidP="00280449">
      <w:pPr>
        <w:pStyle w:val="1"/>
        <w:ind w:firstLine="709"/>
        <w:jc w:val="both"/>
        <w:rPr>
          <w:b w:val="0"/>
          <w:caps w:val="0"/>
          <w:szCs w:val="24"/>
        </w:rPr>
      </w:pPr>
      <w:r w:rsidRPr="004B71DA">
        <w:rPr>
          <w:b w:val="0"/>
          <w:caps w:val="0"/>
          <w:szCs w:val="24"/>
        </w:rPr>
        <w:t>11. Консультационная и информационная поддержки оказываются должностными лицами в соответствии с их компетенцией в следующих формах:</w:t>
      </w:r>
    </w:p>
    <w:p w:rsidR="00280449" w:rsidRPr="004B71DA" w:rsidRDefault="00280449" w:rsidP="00280449">
      <w:pPr>
        <w:pStyle w:val="1"/>
        <w:ind w:firstLine="709"/>
        <w:jc w:val="both"/>
        <w:rPr>
          <w:b w:val="0"/>
          <w:caps w:val="0"/>
          <w:szCs w:val="24"/>
        </w:rPr>
      </w:pPr>
      <w:r w:rsidRPr="004B71DA">
        <w:rPr>
          <w:b w:val="0"/>
          <w:caps w:val="0"/>
          <w:szCs w:val="24"/>
        </w:rPr>
        <w:t>в устной форме – лицам, обратившимся посредством телефонной связи или лично;</w:t>
      </w:r>
    </w:p>
    <w:p w:rsidR="00280449" w:rsidRPr="004B71DA" w:rsidRDefault="00280449" w:rsidP="00280449">
      <w:pPr>
        <w:pStyle w:val="1"/>
        <w:ind w:firstLine="709"/>
        <w:jc w:val="both"/>
        <w:rPr>
          <w:b w:val="0"/>
          <w:caps w:val="0"/>
          <w:szCs w:val="24"/>
        </w:rPr>
      </w:pPr>
      <w:r w:rsidRPr="004B71DA">
        <w:rPr>
          <w:b w:val="0"/>
          <w:caps w:val="0"/>
          <w:szCs w:val="24"/>
        </w:rPr>
        <w:t>в письменной форме по запросам;</w:t>
      </w:r>
    </w:p>
    <w:p w:rsidR="00280449" w:rsidRPr="004B71DA" w:rsidRDefault="00280449" w:rsidP="00280449">
      <w:pPr>
        <w:pStyle w:val="1"/>
        <w:ind w:firstLine="709"/>
        <w:jc w:val="both"/>
        <w:rPr>
          <w:b w:val="0"/>
          <w:caps w:val="0"/>
          <w:szCs w:val="24"/>
        </w:rPr>
      </w:pPr>
      <w:r w:rsidRPr="004B71DA">
        <w:rPr>
          <w:b w:val="0"/>
          <w:caps w:val="0"/>
          <w:szCs w:val="24"/>
        </w:rPr>
        <w:t>путем размещения информации в средствах массовой информации: печатных изданиях, теле- и радиопрограммах.</w:t>
      </w:r>
    </w:p>
    <w:p w:rsidR="00280449" w:rsidRPr="004B71DA" w:rsidRDefault="00280449" w:rsidP="00280449">
      <w:pPr>
        <w:pStyle w:val="1"/>
        <w:ind w:firstLine="709"/>
        <w:rPr>
          <w:rStyle w:val="highlight"/>
          <w:b w:val="0"/>
          <w:bCs w:val="0"/>
          <w:caps w:val="0"/>
          <w:szCs w:val="24"/>
        </w:rPr>
      </w:pPr>
    </w:p>
    <w:p w:rsidR="00280449" w:rsidRPr="004B71DA" w:rsidRDefault="00280449" w:rsidP="00280449">
      <w:pPr>
        <w:pStyle w:val="western"/>
        <w:spacing w:before="0" w:after="0"/>
        <w:ind w:firstLine="709"/>
        <w:jc w:val="center"/>
        <w:rPr>
          <w:rFonts w:ascii="Times New Roman" w:hAnsi="Times New Roman" w:cs="Times New Roman"/>
          <w:b/>
          <w:sz w:val="24"/>
          <w:szCs w:val="24"/>
        </w:rPr>
      </w:pPr>
      <w:r w:rsidRPr="004B71DA">
        <w:rPr>
          <w:rFonts w:ascii="Times New Roman" w:hAnsi="Times New Roman" w:cs="Times New Roman"/>
          <w:b/>
          <w:sz w:val="24"/>
          <w:szCs w:val="24"/>
        </w:rPr>
        <w:t xml:space="preserve">4. Порядок и условия оказания имущественной поддержки физическим лицам, не являющимся индивидуальными предпринимателями </w:t>
      </w:r>
      <w:r w:rsidRPr="004B71DA">
        <w:rPr>
          <w:rFonts w:ascii="Times New Roman" w:hAnsi="Times New Roman" w:cs="Times New Roman"/>
          <w:b/>
          <w:bCs/>
          <w:sz w:val="24"/>
          <w:szCs w:val="24"/>
        </w:rPr>
        <w:t xml:space="preserve">и применяющим специальный налоговый режим «Налог на профессиональный доход» на территории </w:t>
      </w:r>
      <w:r w:rsidRPr="00453AE7">
        <w:rPr>
          <w:rFonts w:ascii="Times New Roman" w:hAnsi="Times New Roman" w:cs="Times New Roman"/>
          <w:b/>
          <w:sz w:val="24"/>
          <w:szCs w:val="24"/>
        </w:rPr>
        <w:t xml:space="preserve">Сивиньского </w:t>
      </w:r>
      <w:r w:rsidRPr="004B71DA">
        <w:rPr>
          <w:rFonts w:ascii="Times New Roman" w:hAnsi="Times New Roman" w:cs="Times New Roman"/>
          <w:b/>
          <w:bCs/>
          <w:sz w:val="24"/>
          <w:szCs w:val="24"/>
        </w:rPr>
        <w:t>сельского поселения</w:t>
      </w:r>
      <w:r w:rsidRPr="004B71DA">
        <w:rPr>
          <w:rFonts w:ascii="Times New Roman" w:hAnsi="Times New Roman" w:cs="Times New Roman"/>
          <w:b/>
          <w:sz w:val="24"/>
          <w:szCs w:val="24"/>
        </w:rPr>
        <w:t xml:space="preserve"> </w:t>
      </w:r>
      <w:proofErr w:type="spellStart"/>
      <w:r w:rsidRPr="004B71DA">
        <w:rPr>
          <w:rFonts w:ascii="Times New Roman" w:hAnsi="Times New Roman" w:cs="Times New Roman"/>
          <w:b/>
          <w:sz w:val="24"/>
          <w:szCs w:val="24"/>
        </w:rPr>
        <w:t>Краснослободского</w:t>
      </w:r>
      <w:proofErr w:type="spellEnd"/>
      <w:r w:rsidRPr="004B71DA">
        <w:rPr>
          <w:rFonts w:ascii="Times New Roman" w:hAnsi="Times New Roman" w:cs="Times New Roman"/>
          <w:b/>
          <w:sz w:val="24"/>
          <w:szCs w:val="24"/>
        </w:rPr>
        <w:t xml:space="preserve"> муниципального района Республики Мордовия</w:t>
      </w:r>
    </w:p>
    <w:p w:rsidR="00280449" w:rsidRPr="004B71DA" w:rsidRDefault="00280449" w:rsidP="00280449">
      <w:pPr>
        <w:pStyle w:val="ConsPlusNormal"/>
        <w:ind w:firstLine="0"/>
        <w:jc w:val="center"/>
        <w:rPr>
          <w:rFonts w:ascii="Times New Roman" w:hAnsi="Times New Roman" w:cs="Times New Roman"/>
          <w:sz w:val="24"/>
          <w:szCs w:val="24"/>
        </w:rPr>
      </w:pPr>
    </w:p>
    <w:p w:rsidR="00280449" w:rsidRPr="004B71DA" w:rsidRDefault="00280449" w:rsidP="00280449">
      <w:pPr>
        <w:autoSpaceDE w:val="0"/>
        <w:autoSpaceDN w:val="0"/>
        <w:adjustRightInd w:val="0"/>
        <w:ind w:firstLine="709"/>
        <w:jc w:val="both"/>
      </w:pPr>
      <w:r w:rsidRPr="004B71DA">
        <w:t>12. Оказание имущественной поддержки физическим лицам, применяющим специальный налоговый режим,</w:t>
      </w:r>
      <w:r w:rsidRPr="004B71DA">
        <w:rPr>
          <w:bCs/>
        </w:rPr>
        <w:t xml:space="preserve"> </w:t>
      </w:r>
      <w:r w:rsidRPr="004B71DA">
        <w:t xml:space="preserve">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или на льготных условиях.             </w:t>
      </w:r>
    </w:p>
    <w:p w:rsidR="00280449" w:rsidRPr="004B71DA" w:rsidRDefault="00280449" w:rsidP="00280449">
      <w:pPr>
        <w:autoSpaceDE w:val="0"/>
        <w:autoSpaceDN w:val="0"/>
        <w:adjustRightInd w:val="0"/>
        <w:ind w:firstLine="709"/>
        <w:jc w:val="both"/>
      </w:pPr>
      <w:r w:rsidRPr="004B71DA">
        <w:t xml:space="preserve">Указанное имущество включается в Перечень муниципального имущества </w:t>
      </w:r>
      <w:proofErr w:type="gramStart"/>
      <w:r w:rsidRPr="00453AE7">
        <w:t xml:space="preserve">Сивиньского </w:t>
      </w:r>
      <w:r w:rsidRPr="004B71DA">
        <w:t xml:space="preserve"> сельского</w:t>
      </w:r>
      <w:proofErr w:type="gramEnd"/>
      <w:r w:rsidRPr="004B71DA">
        <w:t xml:space="preserve"> поселения, предусмотренного пунктом 13 Порядка, и использоваться </w:t>
      </w:r>
      <w:r w:rsidRPr="004B71DA">
        <w:lastRenderedPageBreak/>
        <w:t>физическими лицами, применяющими специальный налоговый режим, исключительно по целевому назначению.</w:t>
      </w:r>
    </w:p>
    <w:p w:rsidR="00280449" w:rsidRPr="004B71DA" w:rsidRDefault="00280449" w:rsidP="00280449">
      <w:pPr>
        <w:autoSpaceDE w:val="0"/>
        <w:autoSpaceDN w:val="0"/>
        <w:adjustRightInd w:val="0"/>
        <w:ind w:firstLine="709"/>
        <w:jc w:val="both"/>
      </w:pPr>
      <w:r w:rsidRPr="004B71DA">
        <w:t xml:space="preserve">13. Перечень муниципального имущества </w:t>
      </w:r>
      <w:proofErr w:type="gramStart"/>
      <w:r w:rsidRPr="00453AE7">
        <w:t xml:space="preserve">Сивиньского </w:t>
      </w:r>
      <w:r w:rsidRPr="004B71DA">
        <w:t xml:space="preserve"> сельского</w:t>
      </w:r>
      <w:proofErr w:type="gramEnd"/>
      <w:r w:rsidRPr="004B71DA">
        <w:t xml:space="preserve"> поселения для предоставления имущественной поддержки (далее - Перечень) представляет собой перечень муниципального имущества, составляющего казну </w:t>
      </w:r>
      <w:r w:rsidRPr="00453AE7">
        <w:t xml:space="preserve">Сивиньского </w:t>
      </w:r>
      <w:r w:rsidRPr="004B71DA">
        <w:t xml:space="preserve">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предпринимательства). </w:t>
      </w:r>
    </w:p>
    <w:p w:rsidR="00280449" w:rsidRPr="004B71DA" w:rsidRDefault="00280449" w:rsidP="00280449">
      <w:pPr>
        <w:autoSpaceDE w:val="0"/>
        <w:autoSpaceDN w:val="0"/>
        <w:adjustRightInd w:val="0"/>
        <w:ind w:firstLine="709"/>
        <w:jc w:val="both"/>
      </w:pPr>
      <w:r w:rsidRPr="004B71DA">
        <w:t xml:space="preserve">14. Имущественная поддержка предоставляется физическим лицам, применяющим специальный налоговый режим, осуществляющим свою деятельность на территории </w:t>
      </w:r>
      <w:proofErr w:type="gramStart"/>
      <w:r w:rsidRPr="00453AE7">
        <w:t xml:space="preserve">Сивиньского </w:t>
      </w:r>
      <w:r w:rsidRPr="004B71DA">
        <w:t xml:space="preserve"> сельского</w:t>
      </w:r>
      <w:proofErr w:type="gramEnd"/>
      <w:r w:rsidRPr="004B71DA">
        <w:t xml:space="preserve"> поселения.</w:t>
      </w:r>
    </w:p>
    <w:p w:rsidR="00280449" w:rsidRPr="004B71DA" w:rsidRDefault="00280449" w:rsidP="00280449">
      <w:pPr>
        <w:autoSpaceDE w:val="0"/>
        <w:autoSpaceDN w:val="0"/>
        <w:adjustRightInd w:val="0"/>
        <w:ind w:firstLine="709"/>
        <w:jc w:val="both"/>
      </w:pPr>
      <w:r w:rsidRPr="004B71DA">
        <w:t>15. Факт отнесения лица, претендующего на получение имущественной поддержки, к физическим лицам, применяющим специальный налоговый режим, подтверждается наличием сведений о таком лице на официальном сайте Федеральной налоговой службы в информационно-телекоммуникационной сети «Интернет» в разделе «Проверить статус налогоплательщика налога на профессиональный доход» www.npd.nalog.ru.</w:t>
      </w:r>
    </w:p>
    <w:p w:rsidR="00280449" w:rsidRPr="004B71DA" w:rsidRDefault="00280449" w:rsidP="00280449">
      <w:pPr>
        <w:autoSpaceDE w:val="0"/>
        <w:autoSpaceDN w:val="0"/>
        <w:adjustRightInd w:val="0"/>
        <w:jc w:val="both"/>
      </w:pPr>
      <w:r w:rsidRPr="004B71DA">
        <w:t xml:space="preserve">   16. Предоставление имущественной поддержки не может осуществляться в отношении физического лица, которое не состоит на учете либо снято с учета в налоговом органе в качестве налогоплательщика налога на профессиональный доход. </w:t>
      </w:r>
    </w:p>
    <w:p w:rsidR="00280449" w:rsidRPr="004B71DA" w:rsidRDefault="00280449" w:rsidP="00280449">
      <w:pPr>
        <w:pStyle w:val="1"/>
        <w:ind w:firstLine="709"/>
        <w:rPr>
          <w:rStyle w:val="highlight"/>
          <w:b w:val="0"/>
          <w:bCs w:val="0"/>
          <w:caps w:val="0"/>
          <w:szCs w:val="24"/>
        </w:rPr>
      </w:pPr>
    </w:p>
    <w:p w:rsidR="00280449" w:rsidRPr="00386122" w:rsidRDefault="00280449" w:rsidP="00280449">
      <w:pPr>
        <w:pStyle w:val="1"/>
        <w:ind w:firstLine="709"/>
        <w:rPr>
          <w:caps w:val="0"/>
          <w:sz w:val="20"/>
          <w:szCs w:val="20"/>
        </w:rPr>
      </w:pPr>
      <w:r w:rsidRPr="00386122">
        <w:rPr>
          <w:bCs w:val="0"/>
          <w:caps w:val="0"/>
          <w:sz w:val="20"/>
          <w:szCs w:val="20"/>
        </w:rPr>
        <w:t xml:space="preserve">5. Ведение реестра </w:t>
      </w:r>
      <w:bookmarkStart w:id="29" w:name="YANDEX_265"/>
      <w:bookmarkEnd w:id="29"/>
      <w:r w:rsidRPr="00386122">
        <w:rPr>
          <w:bCs w:val="0"/>
          <w:caps w:val="0"/>
          <w:sz w:val="20"/>
          <w:szCs w:val="20"/>
        </w:rPr>
        <w:t xml:space="preserve">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w:t>
      </w:r>
      <w:bookmarkStart w:id="30" w:name="YANDEX_270"/>
      <w:bookmarkEnd w:id="30"/>
      <w:r w:rsidRPr="00386122">
        <w:rPr>
          <w:rStyle w:val="highlight"/>
          <w:bCs w:val="0"/>
          <w:caps w:val="0"/>
          <w:sz w:val="20"/>
          <w:szCs w:val="20"/>
        </w:rPr>
        <w:t xml:space="preserve">поддержки </w:t>
      </w:r>
      <w:r w:rsidRPr="00386122">
        <w:rPr>
          <w:bCs w:val="0"/>
          <w:caps w:val="0"/>
          <w:sz w:val="20"/>
          <w:szCs w:val="20"/>
        </w:rPr>
        <w:t xml:space="preserve">на территории </w:t>
      </w:r>
      <w:r w:rsidRPr="00386122">
        <w:rPr>
          <w:sz w:val="20"/>
          <w:szCs w:val="20"/>
        </w:rPr>
        <w:t xml:space="preserve">Сивиньского </w:t>
      </w:r>
      <w:r w:rsidRPr="00386122">
        <w:rPr>
          <w:bCs w:val="0"/>
          <w:caps w:val="0"/>
          <w:sz w:val="20"/>
          <w:szCs w:val="20"/>
        </w:rPr>
        <w:t xml:space="preserve">сельского поселения </w:t>
      </w:r>
      <w:proofErr w:type="spellStart"/>
      <w:r w:rsidRPr="00386122">
        <w:rPr>
          <w:bCs w:val="0"/>
          <w:caps w:val="0"/>
          <w:sz w:val="20"/>
          <w:szCs w:val="20"/>
        </w:rPr>
        <w:t>Краснослободского</w:t>
      </w:r>
      <w:proofErr w:type="spellEnd"/>
      <w:r w:rsidRPr="00386122">
        <w:rPr>
          <w:bCs w:val="0"/>
          <w:caps w:val="0"/>
          <w:sz w:val="20"/>
          <w:szCs w:val="20"/>
        </w:rPr>
        <w:t xml:space="preserve"> муниципального района Республики Мордовия</w:t>
      </w:r>
    </w:p>
    <w:p w:rsidR="00280449" w:rsidRPr="004B71DA" w:rsidRDefault="00280449" w:rsidP="00280449">
      <w:pPr>
        <w:pStyle w:val="1"/>
        <w:ind w:firstLine="709"/>
        <w:jc w:val="both"/>
        <w:rPr>
          <w:caps w:val="0"/>
          <w:szCs w:val="24"/>
        </w:rPr>
      </w:pPr>
    </w:p>
    <w:p w:rsidR="00280449" w:rsidRPr="004B71DA" w:rsidRDefault="00280449" w:rsidP="00280449">
      <w:r w:rsidRPr="004B71DA">
        <w:t xml:space="preserve">17. Администрация </w:t>
      </w:r>
      <w:r w:rsidRPr="00453AE7">
        <w:t xml:space="preserve">Сивиньского </w:t>
      </w:r>
      <w:r w:rsidRPr="004B71DA">
        <w:t xml:space="preserve">сельского поселения, оказывающая </w:t>
      </w:r>
      <w:bookmarkStart w:id="31" w:name="YANDEX_271"/>
      <w:bookmarkEnd w:id="31"/>
      <w:r w:rsidRPr="004B71DA">
        <w:rPr>
          <w:rStyle w:val="highlight"/>
          <w:b/>
          <w:caps/>
        </w:rPr>
        <w:t>поддержку</w:t>
      </w:r>
      <w:r w:rsidRPr="004B71DA">
        <w:t xml:space="preserve">, ведет реестр </w:t>
      </w:r>
      <w:bookmarkStart w:id="32" w:name="YANDEX_272"/>
      <w:bookmarkEnd w:id="32"/>
      <w:r w:rsidRPr="004B71DA">
        <w:t xml:space="preserve">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w:t>
      </w:r>
      <w:bookmarkStart w:id="33" w:name="YANDEX_277"/>
      <w:bookmarkEnd w:id="33"/>
      <w:r w:rsidRPr="004B71DA">
        <w:rPr>
          <w:rStyle w:val="highlight"/>
          <w:b/>
          <w:caps/>
        </w:rPr>
        <w:t xml:space="preserve">поддержки </w:t>
      </w:r>
      <w:r w:rsidRPr="004B71DA">
        <w:t xml:space="preserve">на территории </w:t>
      </w:r>
      <w:proofErr w:type="gramStart"/>
      <w:r w:rsidRPr="00453AE7">
        <w:t xml:space="preserve">Сивиньского </w:t>
      </w:r>
      <w:r w:rsidRPr="004B71DA">
        <w:t xml:space="preserve"> сельского</w:t>
      </w:r>
      <w:proofErr w:type="gramEnd"/>
      <w:r w:rsidRPr="004B71DA">
        <w:t xml:space="preserve"> поселения по форме согласно приложению к настоящему положению.</w:t>
      </w:r>
    </w:p>
    <w:p w:rsidR="00280449" w:rsidRPr="004B71DA" w:rsidRDefault="00280449" w:rsidP="00280449">
      <w:pPr>
        <w:pStyle w:val="1"/>
        <w:ind w:firstLine="709"/>
        <w:jc w:val="both"/>
        <w:rPr>
          <w:b w:val="0"/>
          <w:caps w:val="0"/>
          <w:szCs w:val="24"/>
        </w:rPr>
      </w:pPr>
      <w:r w:rsidRPr="004B71DA">
        <w:rPr>
          <w:b w:val="0"/>
          <w:caps w:val="0"/>
          <w:szCs w:val="24"/>
        </w:rPr>
        <w:t>18. Внесение информации в реестр получателей поддержки осуществляется в течение 10 рабочих дней со дня принятия решения об оказании поддержки или о прекращении оказания поддержки.</w:t>
      </w:r>
    </w:p>
    <w:p w:rsidR="00280449" w:rsidRPr="004B71DA" w:rsidRDefault="00280449" w:rsidP="00280449">
      <w:pPr>
        <w:pStyle w:val="aa"/>
        <w:ind w:firstLine="709"/>
        <w:jc w:val="both"/>
        <w:rPr>
          <w:rFonts w:ascii="Times New Roman" w:hAnsi="Times New Roman"/>
          <w:caps/>
          <w:sz w:val="24"/>
          <w:szCs w:val="24"/>
        </w:rPr>
      </w:pPr>
      <w:r w:rsidRPr="004B71DA">
        <w:rPr>
          <w:rFonts w:ascii="Times New Roman" w:hAnsi="Times New Roman"/>
          <w:caps/>
          <w:sz w:val="24"/>
          <w:szCs w:val="24"/>
        </w:rPr>
        <w:t>19</w:t>
      </w:r>
      <w:r w:rsidRPr="004B71DA">
        <w:rPr>
          <w:rFonts w:ascii="Times New Roman" w:hAnsi="Times New Roman"/>
          <w:sz w:val="24"/>
          <w:szCs w:val="24"/>
        </w:rPr>
        <w:t xml:space="preserve">. Информация, содержащаяся в реестре, подлежит размещению на официальном сайте администрации </w:t>
      </w:r>
      <w:proofErr w:type="gramStart"/>
      <w:r w:rsidRPr="00453AE7">
        <w:rPr>
          <w:rFonts w:ascii="Times New Roman" w:hAnsi="Times New Roman"/>
          <w:sz w:val="24"/>
          <w:szCs w:val="24"/>
        </w:rPr>
        <w:t xml:space="preserve">Сивиньского </w:t>
      </w:r>
      <w:r w:rsidRPr="004B71DA">
        <w:rPr>
          <w:rFonts w:ascii="Times New Roman" w:hAnsi="Times New Roman"/>
          <w:sz w:val="24"/>
          <w:szCs w:val="24"/>
        </w:rPr>
        <w:t xml:space="preserve"> сельского</w:t>
      </w:r>
      <w:proofErr w:type="gramEnd"/>
      <w:r w:rsidRPr="004B71DA">
        <w:rPr>
          <w:rFonts w:ascii="Times New Roman" w:hAnsi="Times New Roman"/>
          <w:sz w:val="24"/>
          <w:szCs w:val="24"/>
        </w:rPr>
        <w:t xml:space="preserve"> поселения </w:t>
      </w:r>
      <w:proofErr w:type="spellStart"/>
      <w:r w:rsidRPr="004B71DA">
        <w:rPr>
          <w:rFonts w:ascii="Times New Roman" w:hAnsi="Times New Roman"/>
          <w:sz w:val="24"/>
          <w:szCs w:val="24"/>
        </w:rPr>
        <w:t>Краснослободского</w:t>
      </w:r>
      <w:proofErr w:type="spellEnd"/>
      <w:r w:rsidRPr="004B71DA">
        <w:rPr>
          <w:rFonts w:ascii="Times New Roman" w:hAnsi="Times New Roman"/>
          <w:sz w:val="24"/>
          <w:szCs w:val="24"/>
        </w:rPr>
        <w:t xml:space="preserve"> муниципального района Республики Мордовия  </w:t>
      </w:r>
      <w:r w:rsidRPr="00453AE7">
        <w:rPr>
          <w:rFonts w:ascii="Times New Roman" w:hAnsi="Times New Roman"/>
          <w:sz w:val="24"/>
          <w:szCs w:val="24"/>
        </w:rPr>
        <w:t xml:space="preserve">Сивиньского </w:t>
      </w:r>
      <w:r w:rsidRPr="004B71DA">
        <w:rPr>
          <w:rFonts w:ascii="Times New Roman" w:hAnsi="Times New Roman"/>
          <w:sz w:val="24"/>
          <w:szCs w:val="24"/>
        </w:rPr>
        <w:t xml:space="preserve"> поселения  в разделе « Имущественная поддержка субъектов МСП» в течение 3 рабочих дней со дня включения соответствующей информации в реестр.</w:t>
      </w:r>
      <w:r w:rsidRPr="004B71DA">
        <w:rPr>
          <w:rStyle w:val="apple-converted-space"/>
          <w:rFonts w:ascii="Times New Roman" w:hAnsi="Times New Roman"/>
          <w:color w:val="333333"/>
          <w:sz w:val="24"/>
          <w:szCs w:val="24"/>
          <w:shd w:val="clear" w:color="auto" w:fill="FFFFFF"/>
        </w:rPr>
        <w:t> </w:t>
      </w:r>
    </w:p>
    <w:p w:rsidR="00280449" w:rsidRPr="004B71DA" w:rsidRDefault="00280449" w:rsidP="00280449">
      <w:pPr>
        <w:pStyle w:val="1"/>
        <w:ind w:firstLine="709"/>
        <w:jc w:val="both"/>
        <w:rPr>
          <w:b w:val="0"/>
          <w:caps w:val="0"/>
          <w:szCs w:val="24"/>
        </w:rPr>
      </w:pPr>
      <w:r w:rsidRPr="004B71DA">
        <w:rPr>
          <w:b w:val="0"/>
          <w:caps w:val="0"/>
          <w:szCs w:val="24"/>
        </w:rPr>
        <w:t>20. Информация, содержащаяся в реестре</w:t>
      </w:r>
      <w:bookmarkStart w:id="34" w:name="YANDEX_280"/>
      <w:bookmarkEnd w:id="34"/>
      <w:r w:rsidRPr="004B71DA">
        <w:rPr>
          <w:rStyle w:val="highlight"/>
          <w:b w:val="0"/>
          <w:caps w:val="0"/>
          <w:szCs w:val="24"/>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 </w:t>
      </w:r>
      <w:r w:rsidRPr="004B71DA">
        <w:rPr>
          <w:b w:val="0"/>
          <w:caps w:val="0"/>
          <w:szCs w:val="24"/>
        </w:rPr>
        <w:t xml:space="preserve">– получателей </w:t>
      </w:r>
      <w:bookmarkStart w:id="35" w:name="YANDEX_285"/>
      <w:bookmarkEnd w:id="35"/>
      <w:r w:rsidRPr="004B71DA">
        <w:rPr>
          <w:rStyle w:val="highlight"/>
          <w:b w:val="0"/>
          <w:caps w:val="0"/>
          <w:szCs w:val="24"/>
        </w:rPr>
        <w:t xml:space="preserve">поддержки </w:t>
      </w:r>
      <w:r w:rsidRPr="004B71DA">
        <w:rPr>
          <w:b w:val="0"/>
          <w:caps w:val="0"/>
          <w:szCs w:val="24"/>
        </w:rPr>
        <w:t xml:space="preserve">является открытой для ознакомления с ней физических </w:t>
      </w:r>
      <w:bookmarkStart w:id="36" w:name="YANDEX_286"/>
      <w:bookmarkEnd w:id="36"/>
      <w:r w:rsidRPr="004B71DA">
        <w:rPr>
          <w:b w:val="0"/>
          <w:caps w:val="0"/>
          <w:szCs w:val="24"/>
        </w:rPr>
        <w:t>лиц и предоставляется в порядке, установленном законодательством Российской Федерации.</w:t>
      </w:r>
    </w:p>
    <w:p w:rsidR="00280449" w:rsidRPr="004B71DA" w:rsidRDefault="00280449" w:rsidP="00280449">
      <w:pPr>
        <w:pStyle w:val="1"/>
        <w:jc w:val="left"/>
        <w:rPr>
          <w:b w:val="0"/>
          <w:caps w:val="0"/>
          <w:szCs w:val="24"/>
        </w:rPr>
      </w:pPr>
      <w:r w:rsidRPr="004B71DA">
        <w:rPr>
          <w:b w:val="0"/>
          <w:caps w:val="0"/>
          <w:szCs w:val="24"/>
        </w:rPr>
        <w:t xml:space="preserve">                                                                                                                                                                             </w:t>
      </w:r>
    </w:p>
    <w:p w:rsidR="00280449" w:rsidRPr="004B71DA" w:rsidRDefault="00280449" w:rsidP="00280449">
      <w:pPr>
        <w:pStyle w:val="1"/>
        <w:jc w:val="left"/>
        <w:rPr>
          <w:b w:val="0"/>
          <w:caps w:val="0"/>
          <w:szCs w:val="24"/>
        </w:rPr>
        <w:sectPr w:rsidR="00280449" w:rsidRPr="004B71DA" w:rsidSect="00242DB6">
          <w:headerReference w:type="even" r:id="rId6"/>
          <w:headerReference w:type="default" r:id="rId7"/>
          <w:pgSz w:w="11906" w:h="16838" w:code="9"/>
          <w:pgMar w:top="1134" w:right="850" w:bottom="1134" w:left="1418" w:header="851" w:footer="851" w:gutter="0"/>
          <w:pgNumType w:start="1"/>
          <w:cols w:space="708"/>
          <w:titlePg/>
          <w:docGrid w:linePitch="381"/>
        </w:sectPr>
      </w:pPr>
    </w:p>
    <w:p w:rsidR="00280449" w:rsidRPr="00386122" w:rsidRDefault="00280449" w:rsidP="00280449">
      <w:pPr>
        <w:pStyle w:val="1"/>
        <w:jc w:val="right"/>
        <w:rPr>
          <w:b w:val="0"/>
          <w:caps w:val="0"/>
          <w:sz w:val="20"/>
          <w:szCs w:val="20"/>
        </w:rPr>
      </w:pPr>
      <w:r w:rsidRPr="00386122">
        <w:rPr>
          <w:b w:val="0"/>
          <w:caps w:val="0"/>
          <w:sz w:val="20"/>
          <w:szCs w:val="20"/>
        </w:rPr>
        <w:lastRenderedPageBreak/>
        <w:t xml:space="preserve">                                                                                                                                                                                   Приложение 2</w:t>
      </w:r>
    </w:p>
    <w:p w:rsidR="00280449" w:rsidRPr="00386122" w:rsidRDefault="00280449" w:rsidP="00280449">
      <w:pPr>
        <w:pStyle w:val="1"/>
        <w:jc w:val="right"/>
        <w:rPr>
          <w:b w:val="0"/>
          <w:bCs w:val="0"/>
          <w:caps w:val="0"/>
          <w:sz w:val="20"/>
          <w:szCs w:val="20"/>
        </w:rPr>
      </w:pPr>
      <w:r w:rsidRPr="00386122">
        <w:rPr>
          <w:b w:val="0"/>
          <w:caps w:val="0"/>
          <w:sz w:val="20"/>
          <w:szCs w:val="20"/>
        </w:rPr>
        <w:t xml:space="preserve">                                                                                                                                     к Положению о </w:t>
      </w:r>
      <w:r w:rsidRPr="00386122">
        <w:rPr>
          <w:rStyle w:val="highlight"/>
          <w:b w:val="0"/>
          <w:caps w:val="0"/>
          <w:sz w:val="20"/>
          <w:szCs w:val="20"/>
        </w:rPr>
        <w:t>порядке</w:t>
      </w:r>
      <w:r w:rsidRPr="00386122">
        <w:rPr>
          <w:b w:val="0"/>
          <w:caps w:val="0"/>
          <w:sz w:val="20"/>
          <w:szCs w:val="20"/>
        </w:rPr>
        <w:t xml:space="preserve"> </w:t>
      </w:r>
      <w:proofErr w:type="gramStart"/>
      <w:r w:rsidRPr="00386122">
        <w:rPr>
          <w:rStyle w:val="highlight"/>
          <w:b w:val="0"/>
          <w:caps w:val="0"/>
          <w:sz w:val="20"/>
          <w:szCs w:val="20"/>
        </w:rPr>
        <w:t>оказания  поддержки</w:t>
      </w:r>
      <w:proofErr w:type="gramEnd"/>
      <w:r w:rsidRPr="00386122">
        <w:rPr>
          <w:rStyle w:val="highlight"/>
          <w:b w:val="0"/>
          <w:caps w:val="0"/>
          <w:sz w:val="20"/>
          <w:szCs w:val="20"/>
        </w:rPr>
        <w:t xml:space="preserve"> </w:t>
      </w:r>
      <w:r w:rsidRPr="00386122">
        <w:rPr>
          <w:b w:val="0"/>
          <w:bCs w:val="0"/>
          <w:caps w:val="0"/>
          <w:sz w:val="20"/>
          <w:szCs w:val="20"/>
        </w:rPr>
        <w:t>физическим лицам,</w:t>
      </w:r>
    </w:p>
    <w:p w:rsidR="00280449" w:rsidRPr="00386122" w:rsidRDefault="00280449" w:rsidP="00280449">
      <w:pPr>
        <w:pStyle w:val="1"/>
        <w:jc w:val="right"/>
        <w:rPr>
          <w:b w:val="0"/>
          <w:bCs w:val="0"/>
          <w:caps w:val="0"/>
          <w:sz w:val="20"/>
          <w:szCs w:val="20"/>
        </w:rPr>
      </w:pPr>
      <w:r w:rsidRPr="00386122">
        <w:rPr>
          <w:b w:val="0"/>
          <w:bCs w:val="0"/>
          <w:caps w:val="0"/>
          <w:sz w:val="20"/>
          <w:szCs w:val="20"/>
        </w:rPr>
        <w:t xml:space="preserve">                                                                                                                  не являющимся индивидуальными предпринимателями</w:t>
      </w:r>
    </w:p>
    <w:p w:rsidR="00280449" w:rsidRPr="00386122" w:rsidRDefault="00280449" w:rsidP="00280449">
      <w:pPr>
        <w:pStyle w:val="1"/>
        <w:jc w:val="right"/>
        <w:rPr>
          <w:b w:val="0"/>
          <w:bCs w:val="0"/>
          <w:caps w:val="0"/>
          <w:sz w:val="20"/>
          <w:szCs w:val="20"/>
        </w:rPr>
      </w:pPr>
      <w:r w:rsidRPr="00386122">
        <w:rPr>
          <w:b w:val="0"/>
          <w:bCs w:val="0"/>
          <w:caps w:val="0"/>
          <w:sz w:val="20"/>
          <w:szCs w:val="20"/>
        </w:rPr>
        <w:t xml:space="preserve">                                                                                                                         и применяющим специальный налоговый режим «Налог на </w:t>
      </w:r>
    </w:p>
    <w:p w:rsidR="00280449" w:rsidRPr="00386122" w:rsidRDefault="00280449" w:rsidP="00280449">
      <w:pPr>
        <w:pStyle w:val="1"/>
        <w:jc w:val="right"/>
        <w:rPr>
          <w:b w:val="0"/>
          <w:caps w:val="0"/>
          <w:sz w:val="20"/>
          <w:szCs w:val="20"/>
        </w:rPr>
      </w:pPr>
      <w:r w:rsidRPr="00386122">
        <w:rPr>
          <w:b w:val="0"/>
          <w:bCs w:val="0"/>
          <w:caps w:val="0"/>
          <w:sz w:val="20"/>
          <w:szCs w:val="20"/>
        </w:rPr>
        <w:t xml:space="preserve">                                                                                                                                     профессиональный доход»</w:t>
      </w:r>
      <w:r w:rsidRPr="00386122">
        <w:rPr>
          <w:rStyle w:val="highlight"/>
          <w:b w:val="0"/>
          <w:caps w:val="0"/>
          <w:sz w:val="20"/>
          <w:szCs w:val="20"/>
        </w:rPr>
        <w:t xml:space="preserve"> </w:t>
      </w:r>
      <w:r w:rsidRPr="00386122">
        <w:rPr>
          <w:b w:val="0"/>
          <w:caps w:val="0"/>
          <w:sz w:val="20"/>
          <w:szCs w:val="20"/>
        </w:rPr>
        <w:t>на территории Сивиньского</w:t>
      </w:r>
    </w:p>
    <w:p w:rsidR="00280449" w:rsidRPr="00386122" w:rsidRDefault="00280449" w:rsidP="00280449">
      <w:pPr>
        <w:pStyle w:val="1"/>
        <w:jc w:val="right"/>
        <w:rPr>
          <w:b w:val="0"/>
          <w:caps w:val="0"/>
          <w:sz w:val="20"/>
          <w:szCs w:val="20"/>
        </w:rPr>
      </w:pPr>
      <w:r w:rsidRPr="00386122">
        <w:rPr>
          <w:b w:val="0"/>
          <w:caps w:val="0"/>
          <w:sz w:val="20"/>
          <w:szCs w:val="20"/>
        </w:rPr>
        <w:t xml:space="preserve">                                                                                                                                     сельского поселения </w:t>
      </w:r>
      <w:proofErr w:type="spellStart"/>
      <w:r w:rsidRPr="00386122">
        <w:rPr>
          <w:b w:val="0"/>
          <w:caps w:val="0"/>
          <w:sz w:val="20"/>
          <w:szCs w:val="20"/>
        </w:rPr>
        <w:t>Краснослободского</w:t>
      </w:r>
      <w:proofErr w:type="spellEnd"/>
      <w:r w:rsidRPr="00386122">
        <w:rPr>
          <w:b w:val="0"/>
          <w:caps w:val="0"/>
          <w:sz w:val="20"/>
          <w:szCs w:val="20"/>
        </w:rPr>
        <w:t xml:space="preserve"> муниципального района         </w:t>
      </w:r>
    </w:p>
    <w:p w:rsidR="00280449" w:rsidRPr="00386122" w:rsidRDefault="00280449" w:rsidP="00280449">
      <w:pPr>
        <w:pStyle w:val="western"/>
        <w:spacing w:before="0" w:after="0"/>
        <w:jc w:val="center"/>
        <w:rPr>
          <w:rFonts w:ascii="Times New Roman" w:hAnsi="Times New Roman" w:cs="Times New Roman"/>
          <w:bCs/>
        </w:rPr>
      </w:pPr>
      <w:bookmarkStart w:id="37" w:name="RANGE!A1"/>
    </w:p>
    <w:p w:rsidR="00280449" w:rsidRPr="00386122" w:rsidRDefault="00280449" w:rsidP="00280449">
      <w:pPr>
        <w:pStyle w:val="western"/>
        <w:spacing w:before="0" w:after="0"/>
        <w:jc w:val="center"/>
        <w:rPr>
          <w:rFonts w:ascii="Times New Roman" w:hAnsi="Times New Roman" w:cs="Times New Roman"/>
          <w:bCs/>
        </w:rPr>
      </w:pPr>
      <w:r w:rsidRPr="00386122">
        <w:rPr>
          <w:rFonts w:ascii="Times New Roman" w:hAnsi="Times New Roman" w:cs="Times New Roman"/>
          <w:bCs/>
        </w:rPr>
        <w:t>Реестр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муниципальной поддержки</w:t>
      </w:r>
      <w:bookmarkEnd w:id="37"/>
      <w:r w:rsidRPr="00386122">
        <w:rPr>
          <w:rFonts w:ascii="Times New Roman" w:hAnsi="Times New Roman" w:cs="Times New Roman"/>
          <w:bCs/>
        </w:rPr>
        <w:t xml:space="preserve"> на </w:t>
      </w:r>
      <w:proofErr w:type="gramStart"/>
      <w:r w:rsidRPr="00386122">
        <w:rPr>
          <w:rFonts w:ascii="Times New Roman" w:hAnsi="Times New Roman" w:cs="Times New Roman"/>
          <w:bCs/>
        </w:rPr>
        <w:t>территории  Сивиньского</w:t>
      </w:r>
      <w:proofErr w:type="gramEnd"/>
      <w:r w:rsidRPr="00386122">
        <w:rPr>
          <w:rFonts w:ascii="Times New Roman" w:hAnsi="Times New Roman" w:cs="Times New Roman"/>
          <w:bCs/>
        </w:rPr>
        <w:t xml:space="preserve">  сельского поселения </w:t>
      </w:r>
      <w:proofErr w:type="spellStart"/>
      <w:r w:rsidRPr="00386122">
        <w:rPr>
          <w:rFonts w:ascii="Times New Roman" w:hAnsi="Times New Roman" w:cs="Times New Roman"/>
          <w:bCs/>
        </w:rPr>
        <w:t>Краснослободского</w:t>
      </w:r>
      <w:proofErr w:type="spellEnd"/>
      <w:r w:rsidRPr="00386122">
        <w:rPr>
          <w:rFonts w:ascii="Times New Roman" w:hAnsi="Times New Roman" w:cs="Times New Roman"/>
          <w:bCs/>
        </w:rPr>
        <w:t xml:space="preserve"> муниципального района Республики Мордовия </w:t>
      </w:r>
    </w:p>
    <w:p w:rsidR="00280449" w:rsidRPr="00386122" w:rsidRDefault="00280449" w:rsidP="00280449">
      <w:pPr>
        <w:pStyle w:val="western"/>
        <w:spacing w:before="0" w:after="0"/>
        <w:jc w:val="center"/>
        <w:rPr>
          <w:rFonts w:ascii="Times New Roman" w:hAnsi="Times New Roman" w:cs="Times New Roman"/>
          <w:bCs/>
        </w:rPr>
      </w:pPr>
    </w:p>
    <w:tbl>
      <w:tblPr>
        <w:tblW w:w="14926" w:type="dxa"/>
        <w:tblInd w:w="-34" w:type="dxa"/>
        <w:tblLayout w:type="fixed"/>
        <w:tblLook w:val="0000" w:firstRow="0" w:lastRow="0" w:firstColumn="0" w:lastColumn="0" w:noHBand="0" w:noVBand="0"/>
      </w:tblPr>
      <w:tblGrid>
        <w:gridCol w:w="1135"/>
        <w:gridCol w:w="1134"/>
        <w:gridCol w:w="2976"/>
        <w:gridCol w:w="2127"/>
        <w:gridCol w:w="1275"/>
        <w:gridCol w:w="1418"/>
        <w:gridCol w:w="1134"/>
        <w:gridCol w:w="1134"/>
        <w:gridCol w:w="2593"/>
      </w:tblGrid>
      <w:tr w:rsidR="00280449" w:rsidRPr="00386122" w:rsidTr="00B62069">
        <w:trPr>
          <w:cantSplit/>
          <w:trHeight w:val="555"/>
        </w:trPr>
        <w:tc>
          <w:tcPr>
            <w:tcW w:w="1135" w:type="dxa"/>
            <w:vMerge w:val="restart"/>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Основание для включения (исключения) сведения в реестр</w:t>
            </w:r>
          </w:p>
        </w:tc>
        <w:tc>
          <w:tcPr>
            <w:tcW w:w="5103" w:type="dxa"/>
            <w:gridSpan w:val="2"/>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Сведения о физическом лице, не являющимся индивидуальным предпринимателем и применяющим специальный налоговый режим «Налог на профессиональный доход»</w:t>
            </w:r>
            <w:r w:rsidRPr="00386122">
              <w:rPr>
                <w:sz w:val="20"/>
                <w:szCs w:val="20"/>
              </w:rPr>
              <w:t xml:space="preserve"> </w:t>
            </w:r>
            <w:r w:rsidRPr="00386122">
              <w:rPr>
                <w:color w:val="000000"/>
                <w:sz w:val="20"/>
                <w:szCs w:val="20"/>
              </w:rPr>
              <w:t>- получателей поддержки</w:t>
            </w:r>
          </w:p>
        </w:tc>
        <w:tc>
          <w:tcPr>
            <w:tcW w:w="4961" w:type="dxa"/>
            <w:gridSpan w:val="4"/>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Сведения о предоставленной поддержке</w:t>
            </w:r>
          </w:p>
        </w:tc>
        <w:tc>
          <w:tcPr>
            <w:tcW w:w="2593" w:type="dxa"/>
            <w:vMerge w:val="restart"/>
            <w:tcBorders>
              <w:top w:val="single" w:sz="4" w:space="0" w:color="000000"/>
              <w:left w:val="single" w:sz="4" w:space="0" w:color="000000"/>
              <w:right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 xml:space="preserve">Информация о нарушении порядка и условий предоставления поддержки (если имеется), в </w:t>
            </w:r>
            <w:proofErr w:type="spellStart"/>
            <w:r w:rsidRPr="00386122">
              <w:rPr>
                <w:color w:val="000000"/>
                <w:sz w:val="20"/>
                <w:szCs w:val="20"/>
              </w:rPr>
              <w:t>т.ч</w:t>
            </w:r>
            <w:proofErr w:type="spellEnd"/>
            <w:r w:rsidRPr="00386122">
              <w:rPr>
                <w:color w:val="000000"/>
                <w:sz w:val="20"/>
                <w:szCs w:val="20"/>
              </w:rPr>
              <w:t>. о нецелевом использовании средств</w:t>
            </w:r>
          </w:p>
        </w:tc>
      </w:tr>
      <w:tr w:rsidR="00280449" w:rsidRPr="00386122" w:rsidTr="00B62069">
        <w:trPr>
          <w:cantSplit/>
          <w:trHeight w:val="2316"/>
        </w:trPr>
        <w:tc>
          <w:tcPr>
            <w:tcW w:w="1135" w:type="dxa"/>
            <w:vMerge/>
            <w:tcBorders>
              <w:top w:val="single" w:sz="4" w:space="0" w:color="000000"/>
              <w:left w:val="single" w:sz="4" w:space="0" w:color="000000"/>
              <w:bottom w:val="single" w:sz="4" w:space="0" w:color="000000"/>
            </w:tcBorders>
            <w:shd w:val="clear" w:color="auto" w:fill="auto"/>
            <w:vAlign w:val="center"/>
          </w:tcPr>
          <w:p w:rsidR="00280449" w:rsidRPr="00386122" w:rsidRDefault="00280449" w:rsidP="00B62069">
            <w:pPr>
              <w:snapToGrid w:val="0"/>
              <w:jc w:val="center"/>
              <w:rPr>
                <w:sz w:val="20"/>
                <w:szCs w:val="20"/>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280449" w:rsidRPr="00386122" w:rsidRDefault="00280449" w:rsidP="00B62069">
            <w:pPr>
              <w:snapToGrid w:val="0"/>
              <w:jc w:val="center"/>
              <w:rPr>
                <w:sz w:val="20"/>
                <w:szCs w:val="20"/>
              </w:rPr>
            </w:pPr>
          </w:p>
        </w:tc>
        <w:tc>
          <w:tcPr>
            <w:tcW w:w="2976" w:type="dxa"/>
            <w:tcBorders>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Наименование фамилия, имя и отчество физического лица, не являющегося индивидуальным предпринимателем и применяющего специальный налоговый режим «Налог на профессиональный доход»</w:t>
            </w:r>
          </w:p>
        </w:tc>
        <w:tc>
          <w:tcPr>
            <w:tcW w:w="2127" w:type="dxa"/>
            <w:tcBorders>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Идентификационный номер налогоплательщика</w:t>
            </w:r>
          </w:p>
        </w:tc>
        <w:tc>
          <w:tcPr>
            <w:tcW w:w="1275" w:type="dxa"/>
            <w:tcBorders>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Вид поддержки</w:t>
            </w:r>
          </w:p>
        </w:tc>
        <w:tc>
          <w:tcPr>
            <w:tcW w:w="1418" w:type="dxa"/>
            <w:tcBorders>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Форма поддержки</w:t>
            </w:r>
          </w:p>
        </w:tc>
        <w:tc>
          <w:tcPr>
            <w:tcW w:w="1134" w:type="dxa"/>
            <w:tcBorders>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Размер поддержки</w:t>
            </w:r>
          </w:p>
        </w:tc>
        <w:tc>
          <w:tcPr>
            <w:tcW w:w="1134" w:type="dxa"/>
            <w:tcBorders>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Срок оказания поддержки</w:t>
            </w:r>
          </w:p>
        </w:tc>
        <w:tc>
          <w:tcPr>
            <w:tcW w:w="2593" w:type="dxa"/>
            <w:vMerge/>
            <w:tcBorders>
              <w:left w:val="single" w:sz="4" w:space="0" w:color="000000"/>
              <w:bottom w:val="single" w:sz="4" w:space="0" w:color="000000"/>
              <w:right w:val="single" w:sz="4" w:space="0" w:color="000000"/>
            </w:tcBorders>
            <w:shd w:val="clear" w:color="auto" w:fill="FFFFFF"/>
          </w:tcPr>
          <w:p w:rsidR="00280449" w:rsidRPr="00386122" w:rsidRDefault="00280449" w:rsidP="00B62069">
            <w:pPr>
              <w:snapToGrid w:val="0"/>
              <w:jc w:val="center"/>
              <w:rPr>
                <w:sz w:val="20"/>
                <w:szCs w:val="20"/>
              </w:rPr>
            </w:pPr>
          </w:p>
        </w:tc>
      </w:tr>
      <w:tr w:rsidR="00280449" w:rsidRPr="00386122" w:rsidTr="00B62069">
        <w:trPr>
          <w:trHeight w:val="141"/>
        </w:trPr>
        <w:tc>
          <w:tcPr>
            <w:tcW w:w="1135" w:type="dxa"/>
            <w:tcBorders>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1</w:t>
            </w:r>
          </w:p>
        </w:tc>
        <w:tc>
          <w:tcPr>
            <w:tcW w:w="1134" w:type="dxa"/>
            <w:tcBorders>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2</w:t>
            </w:r>
          </w:p>
        </w:tc>
        <w:tc>
          <w:tcPr>
            <w:tcW w:w="2976" w:type="dxa"/>
            <w:tcBorders>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3</w:t>
            </w:r>
          </w:p>
        </w:tc>
        <w:tc>
          <w:tcPr>
            <w:tcW w:w="2127" w:type="dxa"/>
            <w:tcBorders>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4</w:t>
            </w:r>
          </w:p>
        </w:tc>
        <w:tc>
          <w:tcPr>
            <w:tcW w:w="1275" w:type="dxa"/>
            <w:tcBorders>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5</w:t>
            </w:r>
          </w:p>
        </w:tc>
        <w:tc>
          <w:tcPr>
            <w:tcW w:w="1418" w:type="dxa"/>
            <w:tcBorders>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6</w:t>
            </w:r>
          </w:p>
        </w:tc>
        <w:tc>
          <w:tcPr>
            <w:tcW w:w="1134" w:type="dxa"/>
            <w:tcBorders>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7</w:t>
            </w:r>
          </w:p>
        </w:tc>
        <w:tc>
          <w:tcPr>
            <w:tcW w:w="1134" w:type="dxa"/>
            <w:tcBorders>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8</w:t>
            </w:r>
          </w:p>
        </w:tc>
        <w:tc>
          <w:tcPr>
            <w:tcW w:w="2593" w:type="dxa"/>
            <w:tcBorders>
              <w:left w:val="single" w:sz="4" w:space="0" w:color="000000"/>
              <w:bottom w:val="single" w:sz="4" w:space="0" w:color="000000"/>
              <w:right w:val="single" w:sz="4" w:space="0" w:color="000000"/>
            </w:tcBorders>
            <w:shd w:val="clear" w:color="auto" w:fill="FFFFFF"/>
          </w:tcPr>
          <w:p w:rsidR="00280449" w:rsidRPr="00386122" w:rsidRDefault="00280449" w:rsidP="00B62069">
            <w:pPr>
              <w:snapToGrid w:val="0"/>
              <w:jc w:val="center"/>
              <w:rPr>
                <w:sz w:val="20"/>
                <w:szCs w:val="20"/>
              </w:rPr>
            </w:pPr>
            <w:r w:rsidRPr="00386122">
              <w:rPr>
                <w:color w:val="000000"/>
                <w:sz w:val="20"/>
                <w:szCs w:val="20"/>
              </w:rPr>
              <w:t>9</w:t>
            </w:r>
          </w:p>
        </w:tc>
      </w:tr>
      <w:tr w:rsidR="00280449" w:rsidRPr="00386122" w:rsidTr="00B62069">
        <w:trPr>
          <w:trHeight w:val="222"/>
        </w:trPr>
        <w:tc>
          <w:tcPr>
            <w:tcW w:w="1135" w:type="dxa"/>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p>
        </w:tc>
        <w:tc>
          <w:tcPr>
            <w:tcW w:w="1134" w:type="dxa"/>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p>
        </w:tc>
        <w:tc>
          <w:tcPr>
            <w:tcW w:w="2976" w:type="dxa"/>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p>
        </w:tc>
        <w:tc>
          <w:tcPr>
            <w:tcW w:w="2127" w:type="dxa"/>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p>
        </w:tc>
        <w:tc>
          <w:tcPr>
            <w:tcW w:w="1418" w:type="dxa"/>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p>
        </w:tc>
        <w:tc>
          <w:tcPr>
            <w:tcW w:w="1134" w:type="dxa"/>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p>
        </w:tc>
        <w:tc>
          <w:tcPr>
            <w:tcW w:w="1134" w:type="dxa"/>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280449" w:rsidRPr="00386122" w:rsidRDefault="00280449" w:rsidP="00B62069">
            <w:pPr>
              <w:snapToGrid w:val="0"/>
              <w:jc w:val="center"/>
              <w:rPr>
                <w:sz w:val="20"/>
                <w:szCs w:val="20"/>
              </w:rPr>
            </w:pPr>
          </w:p>
        </w:tc>
      </w:tr>
      <w:tr w:rsidR="00280449" w:rsidRPr="00386122" w:rsidTr="00B62069">
        <w:trPr>
          <w:trHeight w:val="222"/>
        </w:trPr>
        <w:tc>
          <w:tcPr>
            <w:tcW w:w="1135" w:type="dxa"/>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p>
        </w:tc>
        <w:tc>
          <w:tcPr>
            <w:tcW w:w="1134" w:type="dxa"/>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p>
        </w:tc>
        <w:tc>
          <w:tcPr>
            <w:tcW w:w="2976" w:type="dxa"/>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p>
        </w:tc>
        <w:tc>
          <w:tcPr>
            <w:tcW w:w="2127" w:type="dxa"/>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p>
        </w:tc>
        <w:tc>
          <w:tcPr>
            <w:tcW w:w="1418" w:type="dxa"/>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p>
        </w:tc>
        <w:tc>
          <w:tcPr>
            <w:tcW w:w="1134" w:type="dxa"/>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p>
        </w:tc>
        <w:tc>
          <w:tcPr>
            <w:tcW w:w="1134" w:type="dxa"/>
            <w:tcBorders>
              <w:top w:val="single" w:sz="4" w:space="0" w:color="000000"/>
              <w:left w:val="single" w:sz="4" w:space="0" w:color="000000"/>
              <w:bottom w:val="single" w:sz="4" w:space="0" w:color="000000"/>
            </w:tcBorders>
            <w:shd w:val="clear" w:color="auto" w:fill="FFFFFF"/>
          </w:tcPr>
          <w:p w:rsidR="00280449" w:rsidRPr="00386122" w:rsidRDefault="00280449" w:rsidP="00B62069">
            <w:pPr>
              <w:snapToGrid w:val="0"/>
              <w:jc w:val="center"/>
              <w:rPr>
                <w:sz w:val="20"/>
                <w:szCs w:val="20"/>
              </w:rP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280449" w:rsidRPr="00386122" w:rsidRDefault="00280449" w:rsidP="00B62069">
            <w:pPr>
              <w:snapToGrid w:val="0"/>
              <w:jc w:val="center"/>
              <w:rPr>
                <w:sz w:val="20"/>
                <w:szCs w:val="20"/>
              </w:rPr>
            </w:pPr>
          </w:p>
        </w:tc>
      </w:tr>
    </w:tbl>
    <w:p w:rsidR="00280449" w:rsidRPr="00386122" w:rsidRDefault="00280449" w:rsidP="00280449">
      <w:pPr>
        <w:pStyle w:val="western"/>
        <w:spacing w:before="0" w:after="0"/>
        <w:ind w:firstLine="0"/>
        <w:jc w:val="center"/>
        <w:rPr>
          <w:rFonts w:ascii="Times New Roman" w:hAnsi="Times New Roman" w:cs="Times New Roman"/>
        </w:rPr>
      </w:pPr>
    </w:p>
    <w:p w:rsidR="00386122" w:rsidRDefault="00280449" w:rsidP="00280449">
      <w:pPr>
        <w:pStyle w:val="western"/>
        <w:spacing w:before="0" w:after="0"/>
        <w:ind w:firstLine="0"/>
        <w:jc w:val="left"/>
        <w:rPr>
          <w:rFonts w:ascii="Times New Roman" w:hAnsi="Times New Roman" w:cs="Times New Roman"/>
          <w:bCs/>
        </w:rPr>
      </w:pPr>
      <w:r w:rsidRPr="00386122">
        <w:rPr>
          <w:rFonts w:ascii="Times New Roman" w:hAnsi="Times New Roman" w:cs="Times New Roman"/>
        </w:rPr>
        <w:t>Исполнитель____________</w:t>
      </w:r>
      <w:r w:rsidRPr="00386122">
        <w:rPr>
          <w:rFonts w:ascii="Times New Roman" w:hAnsi="Times New Roman" w:cs="Times New Roman"/>
          <w:bCs/>
        </w:rPr>
        <w:t xml:space="preserve">   </w:t>
      </w:r>
    </w:p>
    <w:p w:rsidR="00386122" w:rsidRDefault="00386122" w:rsidP="00386122">
      <w:pPr>
        <w:pStyle w:val="a3"/>
        <w:spacing w:before="0" w:beforeAutospacing="0" w:after="0"/>
        <w:rPr>
          <w:bCs/>
          <w:sz w:val="20"/>
          <w:szCs w:val="20"/>
        </w:rPr>
      </w:pPr>
      <w:r>
        <w:rPr>
          <w:bCs/>
          <w:sz w:val="20"/>
          <w:szCs w:val="20"/>
        </w:rPr>
        <w:t xml:space="preserve">  </w:t>
      </w:r>
    </w:p>
    <w:p w:rsidR="00386122" w:rsidRPr="008B2AB8" w:rsidRDefault="00280449" w:rsidP="00386122">
      <w:pPr>
        <w:pStyle w:val="a3"/>
        <w:spacing w:before="0" w:beforeAutospacing="0" w:after="0"/>
        <w:rPr>
          <w:sz w:val="20"/>
          <w:szCs w:val="20"/>
        </w:rPr>
      </w:pPr>
      <w:bookmarkStart w:id="38" w:name="_GoBack"/>
      <w:bookmarkEnd w:id="38"/>
      <w:r w:rsidRPr="00386122">
        <w:rPr>
          <w:bCs/>
          <w:sz w:val="20"/>
          <w:szCs w:val="20"/>
        </w:rPr>
        <w:t xml:space="preserve"> </w:t>
      </w:r>
      <w:proofErr w:type="spellStart"/>
      <w:proofErr w:type="gramStart"/>
      <w:r w:rsidR="00386122" w:rsidRPr="008B2AB8">
        <w:rPr>
          <w:sz w:val="20"/>
          <w:szCs w:val="20"/>
        </w:rPr>
        <w:t>РМ,Краснослободский</w:t>
      </w:r>
      <w:proofErr w:type="spellEnd"/>
      <w:proofErr w:type="gramEnd"/>
      <w:r w:rsidR="00386122" w:rsidRPr="008B2AB8">
        <w:rPr>
          <w:sz w:val="20"/>
          <w:szCs w:val="20"/>
        </w:rPr>
        <w:t xml:space="preserve"> </w:t>
      </w:r>
    </w:p>
    <w:p w:rsidR="00386122" w:rsidRPr="008B2AB8" w:rsidRDefault="00386122" w:rsidP="00386122">
      <w:pPr>
        <w:pStyle w:val="a3"/>
        <w:spacing w:before="0" w:beforeAutospacing="0" w:after="0"/>
        <w:rPr>
          <w:sz w:val="20"/>
          <w:szCs w:val="20"/>
        </w:rPr>
      </w:pPr>
      <w:r w:rsidRPr="008B2AB8">
        <w:rPr>
          <w:sz w:val="20"/>
          <w:szCs w:val="20"/>
        </w:rPr>
        <w:t xml:space="preserve"> муниципальный район                                                                               </w:t>
      </w:r>
    </w:p>
    <w:p w:rsidR="00386122" w:rsidRPr="008B2AB8" w:rsidRDefault="00386122" w:rsidP="00386122">
      <w:pPr>
        <w:pStyle w:val="a3"/>
        <w:spacing w:before="0" w:beforeAutospacing="0" w:after="0"/>
        <w:jc w:val="both"/>
        <w:rPr>
          <w:sz w:val="20"/>
          <w:szCs w:val="20"/>
        </w:rPr>
      </w:pPr>
      <w:r w:rsidRPr="008B2AB8">
        <w:rPr>
          <w:sz w:val="20"/>
          <w:szCs w:val="20"/>
        </w:rPr>
        <w:t xml:space="preserve">Учредитель Совет депутатов                           Тимошина О.И.             </w:t>
      </w:r>
    </w:p>
    <w:p w:rsidR="00386122" w:rsidRPr="008B2AB8" w:rsidRDefault="00386122" w:rsidP="00386122">
      <w:pPr>
        <w:pStyle w:val="a3"/>
        <w:spacing w:before="0" w:beforeAutospacing="0" w:after="0"/>
        <w:ind w:left="-301" w:hanging="102"/>
        <w:jc w:val="both"/>
        <w:rPr>
          <w:sz w:val="20"/>
          <w:szCs w:val="20"/>
        </w:rPr>
      </w:pPr>
      <w:r w:rsidRPr="008B2AB8">
        <w:rPr>
          <w:sz w:val="20"/>
          <w:szCs w:val="20"/>
        </w:rPr>
        <w:t xml:space="preserve">   Сивиньского сельского поселения                      </w:t>
      </w:r>
      <w:proofErr w:type="spellStart"/>
      <w:proofErr w:type="gramStart"/>
      <w:r w:rsidRPr="008B2AB8">
        <w:rPr>
          <w:sz w:val="20"/>
          <w:szCs w:val="20"/>
        </w:rPr>
        <w:t>с.Сивинь,ул.Садовая</w:t>
      </w:r>
      <w:proofErr w:type="spellEnd"/>
      <w:proofErr w:type="gramEnd"/>
      <w:r w:rsidRPr="008B2AB8">
        <w:rPr>
          <w:sz w:val="20"/>
          <w:szCs w:val="20"/>
        </w:rPr>
        <w:t xml:space="preserve"> д.10</w:t>
      </w:r>
    </w:p>
    <w:p w:rsidR="00386122" w:rsidRPr="008B2AB8" w:rsidRDefault="00386122" w:rsidP="00386122">
      <w:pPr>
        <w:pStyle w:val="a3"/>
        <w:spacing w:before="0" w:beforeAutospacing="0" w:after="0"/>
        <w:ind w:hanging="499"/>
        <w:jc w:val="both"/>
        <w:rPr>
          <w:sz w:val="20"/>
          <w:szCs w:val="20"/>
        </w:rPr>
      </w:pPr>
      <w:r w:rsidRPr="008B2AB8">
        <w:rPr>
          <w:sz w:val="20"/>
          <w:szCs w:val="20"/>
        </w:rPr>
        <w:t xml:space="preserve">       </w:t>
      </w:r>
      <w:proofErr w:type="spellStart"/>
      <w:r w:rsidRPr="008B2AB8">
        <w:rPr>
          <w:sz w:val="20"/>
          <w:szCs w:val="20"/>
        </w:rPr>
        <w:t>Краснослободского</w:t>
      </w:r>
      <w:proofErr w:type="spellEnd"/>
      <w:r w:rsidRPr="008B2AB8">
        <w:rPr>
          <w:sz w:val="20"/>
          <w:szCs w:val="20"/>
        </w:rPr>
        <w:t xml:space="preserve"> Муниципального              Время подписания в печать                   Тираж 10 экз.</w:t>
      </w:r>
    </w:p>
    <w:p w:rsidR="00386122" w:rsidRPr="008B2AB8" w:rsidRDefault="00386122" w:rsidP="00386122">
      <w:pPr>
        <w:pStyle w:val="a3"/>
        <w:tabs>
          <w:tab w:val="left" w:pos="7935"/>
        </w:tabs>
        <w:spacing w:before="0" w:beforeAutospacing="0" w:after="0"/>
        <w:ind w:hanging="403"/>
        <w:jc w:val="both"/>
        <w:rPr>
          <w:sz w:val="20"/>
          <w:szCs w:val="20"/>
        </w:rPr>
      </w:pPr>
      <w:r w:rsidRPr="008B2AB8">
        <w:rPr>
          <w:sz w:val="20"/>
          <w:szCs w:val="20"/>
        </w:rPr>
        <w:t xml:space="preserve">      района Республики Мордовия                          Распространяется                                    по графику</w:t>
      </w:r>
    </w:p>
    <w:p w:rsidR="00386122" w:rsidRPr="008B2AB8" w:rsidRDefault="00386122" w:rsidP="00386122">
      <w:pPr>
        <w:pStyle w:val="a3"/>
        <w:spacing w:before="0" w:beforeAutospacing="0" w:after="0"/>
        <w:jc w:val="both"/>
        <w:rPr>
          <w:sz w:val="20"/>
          <w:szCs w:val="20"/>
        </w:rPr>
      </w:pPr>
      <w:r w:rsidRPr="008B2AB8">
        <w:rPr>
          <w:sz w:val="20"/>
          <w:szCs w:val="20"/>
        </w:rPr>
        <w:t xml:space="preserve">                                                                           фактически – 15-00                                  бесплатно</w:t>
      </w:r>
    </w:p>
    <w:p w:rsidR="00386122" w:rsidRPr="00BD77AE" w:rsidRDefault="00386122" w:rsidP="00386122"/>
    <w:p w:rsidR="00280449" w:rsidRPr="004B71DA" w:rsidRDefault="00280449" w:rsidP="00280449">
      <w:pPr>
        <w:pStyle w:val="western"/>
        <w:spacing w:before="0" w:after="0"/>
        <w:ind w:firstLine="0"/>
        <w:jc w:val="left"/>
        <w:rPr>
          <w:rFonts w:ascii="Times New Roman" w:hAnsi="Times New Roman" w:cs="Times New Roman"/>
          <w:sz w:val="24"/>
          <w:szCs w:val="24"/>
        </w:rPr>
        <w:sectPr w:rsidR="00280449" w:rsidRPr="004B71DA" w:rsidSect="002507DD">
          <w:pgSz w:w="16838" w:h="11906" w:orient="landscape" w:code="9"/>
          <w:pgMar w:top="1701" w:right="1134" w:bottom="567" w:left="1134" w:header="851" w:footer="851" w:gutter="0"/>
          <w:pgNumType w:start="1"/>
          <w:cols w:space="708"/>
          <w:titlePg/>
          <w:docGrid w:linePitch="381"/>
        </w:sectPr>
      </w:pPr>
      <w:r w:rsidRPr="00386122">
        <w:rPr>
          <w:rFonts w:ascii="Times New Roman" w:hAnsi="Times New Roman" w:cs="Times New Roman"/>
          <w:bCs/>
        </w:rPr>
        <w:t xml:space="preserve">                                                                                </w:t>
      </w:r>
    </w:p>
    <w:p w:rsidR="00280449" w:rsidRPr="004B71DA" w:rsidRDefault="00280449" w:rsidP="00386122">
      <w:pPr>
        <w:pStyle w:val="a4"/>
        <w:jc w:val="left"/>
        <w:outlineLvl w:val="0"/>
        <w:rPr>
          <w:b w:val="0"/>
          <w:sz w:val="24"/>
        </w:rPr>
        <w:sectPr w:rsidR="00280449" w:rsidRPr="004B71DA" w:rsidSect="005D464E">
          <w:pgSz w:w="11906" w:h="16838" w:code="9"/>
          <w:pgMar w:top="1134" w:right="850" w:bottom="1134" w:left="1701" w:header="851" w:footer="851" w:gutter="0"/>
          <w:pgNumType w:start="1"/>
          <w:cols w:space="708"/>
          <w:titlePg/>
          <w:docGrid w:linePitch="381"/>
        </w:sectPr>
      </w:pPr>
    </w:p>
    <w:p w:rsidR="00A452A1" w:rsidRPr="00BD77AE" w:rsidRDefault="00A452A1" w:rsidP="00386122">
      <w:pPr>
        <w:pStyle w:val="a3"/>
        <w:spacing w:before="0" w:beforeAutospacing="0" w:after="0"/>
      </w:pPr>
    </w:p>
    <w:sectPr w:rsidR="00A452A1" w:rsidRPr="00BD77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BAC" w:rsidRDefault="00441BAC">
      <w:r>
        <w:separator/>
      </w:r>
    </w:p>
  </w:endnote>
  <w:endnote w:type="continuationSeparator" w:id="0">
    <w:p w:rsidR="00441BAC" w:rsidRDefault="0044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BAC" w:rsidRDefault="00441BAC">
      <w:r>
        <w:separator/>
      </w:r>
    </w:p>
  </w:footnote>
  <w:footnote w:type="continuationSeparator" w:id="0">
    <w:p w:rsidR="00441BAC" w:rsidRDefault="00441B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44" w:rsidRDefault="00280449" w:rsidP="001903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F56444" w:rsidRDefault="00441BAC">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A1" w:rsidRDefault="00441BAC">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60"/>
    <w:rsid w:val="00280449"/>
    <w:rsid w:val="00386122"/>
    <w:rsid w:val="00441BAC"/>
    <w:rsid w:val="00A452A1"/>
    <w:rsid w:val="00BD77AE"/>
    <w:rsid w:val="00D13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2EE17"/>
  <w15:chartTrackingRefBased/>
  <w15:docId w15:val="{640384FB-293A-4C76-B20A-55B76AC4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80449"/>
    <w:pPr>
      <w:keepNext/>
      <w:shd w:val="clear" w:color="auto" w:fill="FFFFFF"/>
      <w:jc w:val="center"/>
      <w:outlineLvl w:val="0"/>
    </w:pPr>
    <w:rPr>
      <w:b/>
      <w:bCs/>
      <w:caps/>
      <w:color w:val="000000"/>
      <w:spacing w:val="-1"/>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77AE"/>
    <w:pPr>
      <w:spacing w:before="100" w:beforeAutospacing="1" w:after="119"/>
    </w:pPr>
  </w:style>
  <w:style w:type="character" w:customStyle="1" w:styleId="10">
    <w:name w:val="Заголовок 1 Знак"/>
    <w:basedOn w:val="a0"/>
    <w:link w:val="1"/>
    <w:rsid w:val="00280449"/>
    <w:rPr>
      <w:b/>
      <w:bCs/>
      <w:caps/>
      <w:color w:val="000000"/>
      <w:spacing w:val="-1"/>
      <w:sz w:val="24"/>
      <w:szCs w:val="16"/>
      <w:shd w:val="clear" w:color="auto" w:fill="FFFFFF"/>
    </w:rPr>
  </w:style>
  <w:style w:type="paragraph" w:styleId="a4">
    <w:name w:val="Title"/>
    <w:basedOn w:val="a"/>
    <w:link w:val="a5"/>
    <w:qFormat/>
    <w:rsid w:val="00280449"/>
    <w:pPr>
      <w:jc w:val="center"/>
    </w:pPr>
    <w:rPr>
      <w:b/>
      <w:bCs/>
      <w:sz w:val="32"/>
    </w:rPr>
  </w:style>
  <w:style w:type="character" w:customStyle="1" w:styleId="a5">
    <w:name w:val="Заголовок Знак"/>
    <w:basedOn w:val="a0"/>
    <w:link w:val="a4"/>
    <w:rsid w:val="00280449"/>
    <w:rPr>
      <w:b/>
      <w:bCs/>
      <w:sz w:val="32"/>
      <w:szCs w:val="24"/>
    </w:rPr>
  </w:style>
  <w:style w:type="paragraph" w:styleId="a6">
    <w:name w:val="header"/>
    <w:basedOn w:val="a"/>
    <w:link w:val="a7"/>
    <w:uiPriority w:val="99"/>
    <w:rsid w:val="00280449"/>
    <w:pPr>
      <w:tabs>
        <w:tab w:val="center" w:pos="4677"/>
        <w:tab w:val="right" w:pos="9355"/>
      </w:tabs>
    </w:pPr>
    <w:rPr>
      <w:sz w:val="28"/>
    </w:rPr>
  </w:style>
  <w:style w:type="character" w:customStyle="1" w:styleId="a7">
    <w:name w:val="Верхний колонтитул Знак"/>
    <w:basedOn w:val="a0"/>
    <w:link w:val="a6"/>
    <w:uiPriority w:val="99"/>
    <w:rsid w:val="00280449"/>
    <w:rPr>
      <w:sz w:val="28"/>
      <w:szCs w:val="24"/>
    </w:rPr>
  </w:style>
  <w:style w:type="character" w:styleId="a8">
    <w:name w:val="page number"/>
    <w:basedOn w:val="a0"/>
    <w:rsid w:val="00280449"/>
  </w:style>
  <w:style w:type="character" w:customStyle="1" w:styleId="highlight">
    <w:name w:val="highlight"/>
    <w:basedOn w:val="a0"/>
    <w:rsid w:val="00280449"/>
  </w:style>
  <w:style w:type="paragraph" w:customStyle="1" w:styleId="western">
    <w:name w:val="western"/>
    <w:basedOn w:val="a"/>
    <w:rsid w:val="00280449"/>
    <w:pPr>
      <w:suppressAutoHyphens/>
      <w:spacing w:before="280" w:after="119"/>
      <w:ind w:firstLine="720"/>
      <w:jc w:val="both"/>
    </w:pPr>
    <w:rPr>
      <w:rFonts w:ascii="Arial" w:hAnsi="Arial" w:cs="Arial"/>
      <w:color w:val="000000"/>
      <w:sz w:val="20"/>
      <w:szCs w:val="20"/>
      <w:lang w:eastAsia="zh-CN"/>
    </w:rPr>
  </w:style>
  <w:style w:type="character" w:styleId="a9">
    <w:name w:val="Strong"/>
    <w:uiPriority w:val="22"/>
    <w:qFormat/>
    <w:rsid w:val="00280449"/>
    <w:rPr>
      <w:b/>
      <w:bCs/>
    </w:rPr>
  </w:style>
  <w:style w:type="paragraph" w:styleId="aa">
    <w:name w:val="No Spacing"/>
    <w:uiPriority w:val="1"/>
    <w:qFormat/>
    <w:rsid w:val="00280449"/>
    <w:rPr>
      <w:rFonts w:ascii="Calibri" w:hAnsi="Calibri"/>
      <w:sz w:val="22"/>
      <w:szCs w:val="22"/>
    </w:rPr>
  </w:style>
  <w:style w:type="paragraph" w:customStyle="1" w:styleId="ConsPlusNormal">
    <w:name w:val="ConsPlusNormal"/>
    <w:uiPriority w:val="99"/>
    <w:rsid w:val="00280449"/>
    <w:pPr>
      <w:widowControl w:val="0"/>
      <w:suppressAutoHyphens/>
      <w:autoSpaceDE w:val="0"/>
      <w:ind w:firstLine="720"/>
    </w:pPr>
    <w:rPr>
      <w:rFonts w:ascii="Arial" w:hAnsi="Arial" w:cs="Arial"/>
      <w:lang w:eastAsia="ar-SA"/>
    </w:rPr>
  </w:style>
  <w:style w:type="character" w:customStyle="1" w:styleId="apple-converted-space">
    <w:name w:val="apple-converted-space"/>
    <w:basedOn w:val="a0"/>
    <w:rsid w:val="00280449"/>
  </w:style>
  <w:style w:type="paragraph" w:styleId="ab">
    <w:name w:val="Balloon Text"/>
    <w:basedOn w:val="a"/>
    <w:link w:val="ac"/>
    <w:rsid w:val="00386122"/>
    <w:rPr>
      <w:rFonts w:ascii="Segoe UI" w:hAnsi="Segoe UI" w:cs="Segoe UI"/>
      <w:sz w:val="18"/>
      <w:szCs w:val="18"/>
    </w:rPr>
  </w:style>
  <w:style w:type="character" w:customStyle="1" w:styleId="ac">
    <w:name w:val="Текст выноски Знак"/>
    <w:basedOn w:val="a0"/>
    <w:link w:val="ab"/>
    <w:rsid w:val="00386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2059</Words>
  <Characters>11741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2022-02-28T10:20:00Z</cp:lastPrinted>
  <dcterms:created xsi:type="dcterms:W3CDTF">2022-02-08T12:16:00Z</dcterms:created>
  <dcterms:modified xsi:type="dcterms:W3CDTF">2022-02-28T10:21:00Z</dcterms:modified>
</cp:coreProperties>
</file>