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5F" w:rsidRDefault="00BE3FD8">
      <w:pPr>
        <w:widowControl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СОВЕТ   ДЕПУТАТОВ</w:t>
      </w:r>
    </w:p>
    <w:p w:rsidR="00207E5F" w:rsidRDefault="00BE3FD8">
      <w:pPr>
        <w:widowControl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СИВИНЬСКОГО СЕЛЬСКОГО ПОСЕЛЕНИЯ</w:t>
      </w:r>
    </w:p>
    <w:p w:rsidR="00207E5F" w:rsidRDefault="00BE3FD8">
      <w:pPr>
        <w:widowControl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КРАСНОСЛОБОДСКОГО МУНИЦИПАЛЬНОГО РАЙОНА</w:t>
      </w:r>
    </w:p>
    <w:p w:rsidR="00207E5F" w:rsidRDefault="00BE3FD8">
      <w:pPr>
        <w:widowControl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207E5F" w:rsidRDefault="00207E5F">
      <w:pPr>
        <w:widowControl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7E5F" w:rsidRDefault="00BE3FD8">
      <w:pPr>
        <w:widowControl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сессия</w:t>
      </w:r>
    </w:p>
    <w:p w:rsidR="00207E5F" w:rsidRDefault="00207E5F">
      <w:pPr>
        <w:widowControl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7E5F" w:rsidRDefault="00BE3FD8">
      <w:pPr>
        <w:widowControl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207E5F" w:rsidRDefault="00BE3FD8">
      <w:pPr>
        <w:widowControl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«01» декабря 2021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№11</w:t>
      </w:r>
    </w:p>
    <w:p w:rsidR="00207E5F" w:rsidRDefault="00207E5F">
      <w:pPr>
        <w:widowControl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7E5F" w:rsidRDefault="00BE3FD8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Сивинь</w:t>
      </w:r>
    </w:p>
    <w:p w:rsidR="00207E5F" w:rsidRDefault="00207E5F">
      <w:pPr>
        <w:pStyle w:val="Standard"/>
        <w:ind w:right="-1"/>
        <w:jc w:val="center"/>
        <w:rPr>
          <w:sz w:val="28"/>
          <w:szCs w:val="28"/>
        </w:rPr>
      </w:pPr>
    </w:p>
    <w:p w:rsidR="00207E5F" w:rsidRDefault="00BE3FD8">
      <w:pPr>
        <w:pStyle w:val="Standard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Положения о муниципальном  контроле в области торговой деятельности на территории Сивиньского сельского поселения Краснослободского муниципального района </w:t>
      </w:r>
    </w:p>
    <w:p w:rsidR="00207E5F" w:rsidRDefault="00BE3FD8">
      <w:pPr>
        <w:pStyle w:val="Standard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спублики Мордовия</w:t>
      </w:r>
    </w:p>
    <w:p w:rsidR="00207E5F" w:rsidRDefault="00207E5F">
      <w:pPr>
        <w:pStyle w:val="Standard"/>
        <w:ind w:right="-5"/>
        <w:jc w:val="both"/>
        <w:rPr>
          <w:sz w:val="28"/>
          <w:szCs w:val="28"/>
        </w:rPr>
      </w:pPr>
    </w:p>
    <w:p w:rsidR="00207E5F" w:rsidRDefault="00BE3FD8">
      <w:pPr>
        <w:pStyle w:val="Standard"/>
        <w:ind w:firstLine="900"/>
        <w:jc w:val="both"/>
      </w:pPr>
      <w:r>
        <w:rPr>
          <w:sz w:val="28"/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№248-ФЗ),  Уставом Сивиньского  сельского поселения Краснослобод</w:t>
      </w:r>
      <w:r>
        <w:rPr>
          <w:sz w:val="28"/>
          <w:szCs w:val="28"/>
        </w:rPr>
        <w:t xml:space="preserve">ского   муниципального района Республики Мордовия </w:t>
      </w:r>
      <w:r>
        <w:rPr>
          <w:b/>
          <w:sz w:val="28"/>
          <w:szCs w:val="28"/>
        </w:rPr>
        <w:t>Совет депутатов Сивиньского  сельского поселения РЕШИЛ:</w:t>
      </w:r>
    </w:p>
    <w:p w:rsidR="00207E5F" w:rsidRDefault="00207E5F">
      <w:pPr>
        <w:pStyle w:val="Standard"/>
        <w:ind w:firstLine="900"/>
        <w:jc w:val="both"/>
        <w:rPr>
          <w:sz w:val="28"/>
          <w:szCs w:val="28"/>
        </w:rPr>
      </w:pPr>
    </w:p>
    <w:p w:rsidR="00207E5F" w:rsidRDefault="00BE3FD8">
      <w:pPr>
        <w:pStyle w:val="Standard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муниципальном  контроле в области торговой деятельности на территории Сивиньского сельского поселения Краснослободского муни</w:t>
      </w:r>
      <w:r>
        <w:rPr>
          <w:sz w:val="28"/>
          <w:szCs w:val="28"/>
        </w:rPr>
        <w:t>ципального района Республики Мордовия.</w:t>
      </w:r>
    </w:p>
    <w:p w:rsidR="00207E5F" w:rsidRDefault="00207E5F">
      <w:pPr>
        <w:pStyle w:val="Standard"/>
        <w:ind w:right="-1"/>
        <w:jc w:val="both"/>
        <w:rPr>
          <w:color w:val="C00000"/>
          <w:sz w:val="28"/>
          <w:szCs w:val="28"/>
        </w:rPr>
      </w:pPr>
    </w:p>
    <w:p w:rsidR="00207E5F" w:rsidRDefault="00BE3FD8">
      <w:pPr>
        <w:pStyle w:val="Standard"/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после его официального    опубликования в местной газете «Сивинь» и размещения на сайте администрации Краснослободского муниципального района.</w:t>
      </w:r>
    </w:p>
    <w:p w:rsidR="00207E5F" w:rsidRDefault="00207E5F">
      <w:pPr>
        <w:pStyle w:val="Standard"/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207E5F" w:rsidRDefault="00207E5F">
      <w:pPr>
        <w:pStyle w:val="Standard"/>
        <w:jc w:val="both"/>
        <w:rPr>
          <w:sz w:val="28"/>
          <w:szCs w:val="28"/>
        </w:rPr>
      </w:pPr>
    </w:p>
    <w:p w:rsidR="00207E5F" w:rsidRDefault="00BE3FD8">
      <w:pPr>
        <w:widowControl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Глава</w:t>
      </w:r>
    </w:p>
    <w:p w:rsidR="00207E5F" w:rsidRDefault="00BE3FD8">
      <w:pPr>
        <w:widowControl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Сивиньского сельского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поселения</w:t>
      </w:r>
    </w:p>
    <w:p w:rsidR="00207E5F" w:rsidRDefault="00BE3FD8">
      <w:pPr>
        <w:widowControl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Краснослободского муниципального района  </w:t>
      </w:r>
    </w:p>
    <w:p w:rsidR="00207E5F" w:rsidRDefault="00BE3FD8">
      <w:pPr>
        <w:widowControl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Республики Мордовия                                                            О.Н. Ворожейкина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ab/>
      </w:r>
    </w:p>
    <w:p w:rsidR="00207E5F" w:rsidRDefault="00207E5F">
      <w:pPr>
        <w:pStyle w:val="Standard"/>
        <w:rPr>
          <w:b/>
        </w:rPr>
      </w:pPr>
    </w:p>
    <w:p w:rsidR="00207E5F" w:rsidRDefault="00207E5F">
      <w:pPr>
        <w:pStyle w:val="Standard"/>
        <w:rPr>
          <w:b/>
        </w:rPr>
      </w:pPr>
    </w:p>
    <w:p w:rsidR="00207E5F" w:rsidRDefault="00207E5F">
      <w:pPr>
        <w:pStyle w:val="Standard"/>
        <w:rPr>
          <w:b/>
        </w:rPr>
      </w:pPr>
    </w:p>
    <w:p w:rsidR="00207E5F" w:rsidRDefault="00207E5F">
      <w:pPr>
        <w:pStyle w:val="Standard"/>
        <w:rPr>
          <w:b/>
        </w:rPr>
      </w:pPr>
    </w:p>
    <w:p w:rsidR="00207E5F" w:rsidRDefault="00207E5F">
      <w:pPr>
        <w:pStyle w:val="Standard"/>
        <w:rPr>
          <w:b/>
        </w:rPr>
      </w:pPr>
    </w:p>
    <w:p w:rsidR="00207E5F" w:rsidRDefault="00207E5F">
      <w:pPr>
        <w:pStyle w:val="Standard"/>
        <w:rPr>
          <w:b/>
        </w:rPr>
      </w:pPr>
    </w:p>
    <w:p w:rsidR="00207E5F" w:rsidRDefault="00BE3FD8">
      <w:pPr>
        <w:pStyle w:val="ConsPlusNormal"/>
        <w:ind w:left="5102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07E5F" w:rsidRDefault="00BE3FD8">
      <w:pPr>
        <w:pStyle w:val="Standard"/>
        <w:ind w:left="5103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решением Совета депутатов</w:t>
      </w:r>
    </w:p>
    <w:p w:rsidR="00207E5F" w:rsidRDefault="00BE3FD8">
      <w:pPr>
        <w:pStyle w:val="Standard"/>
        <w:jc w:val="right"/>
      </w:pPr>
      <w:r>
        <w:rPr>
          <w:sz w:val="28"/>
          <w:szCs w:val="28"/>
        </w:rPr>
        <w:t>Сивиньского</w:t>
      </w:r>
      <w:r>
        <w:rPr>
          <w:color w:val="00000A"/>
          <w:sz w:val="28"/>
          <w:szCs w:val="28"/>
        </w:rPr>
        <w:t xml:space="preserve"> сельского поселения</w:t>
      </w:r>
    </w:p>
    <w:p w:rsidR="00207E5F" w:rsidRDefault="00BE3FD8">
      <w:pPr>
        <w:pStyle w:val="Standard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                Краснослободского муниципального района</w:t>
      </w:r>
    </w:p>
    <w:p w:rsidR="00207E5F" w:rsidRDefault="00BE3FD8">
      <w:pPr>
        <w:pStyle w:val="Standard"/>
        <w:ind w:left="5103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Республики Мордовия</w:t>
      </w:r>
    </w:p>
    <w:p w:rsidR="00207E5F" w:rsidRDefault="00BE3FD8">
      <w:pPr>
        <w:pStyle w:val="Standard"/>
        <w:ind w:left="5103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от  «01» декабря 2021года  №11 </w:t>
      </w:r>
    </w:p>
    <w:p w:rsidR="00207E5F" w:rsidRDefault="00207E5F">
      <w:pPr>
        <w:pStyle w:val="ConsPlusTitle"/>
        <w:jc w:val="right"/>
        <w:rPr>
          <w:b w:val="0"/>
          <w:sz w:val="28"/>
          <w:szCs w:val="28"/>
        </w:rPr>
      </w:pPr>
      <w:bookmarkStart w:id="1" w:name="Par35"/>
      <w:bookmarkEnd w:id="1"/>
    </w:p>
    <w:p w:rsidR="00207E5F" w:rsidRDefault="00207E5F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207E5F" w:rsidRDefault="00BE3FD8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07E5F" w:rsidRDefault="00BE3FD8">
      <w:pPr>
        <w:pStyle w:val="ConsPlusTitle"/>
        <w:jc w:val="center"/>
        <w:rPr>
          <w:sz w:val="28"/>
          <w:szCs w:val="28"/>
        </w:rPr>
      </w:pPr>
      <w:bookmarkStart w:id="2" w:name="_Hlk73456502"/>
      <w:r>
        <w:rPr>
          <w:sz w:val="28"/>
          <w:szCs w:val="28"/>
        </w:rPr>
        <w:t>о муниципальном  контроле в области торговой деятельности на территории Сивин</w:t>
      </w:r>
      <w:r>
        <w:rPr>
          <w:sz w:val="28"/>
          <w:szCs w:val="28"/>
        </w:rPr>
        <w:t>ьского сельского поселения Краснослободского  муниципального района Республики Мордовия</w:t>
      </w:r>
    </w:p>
    <w:bookmarkEnd w:id="2"/>
    <w:p w:rsidR="00207E5F" w:rsidRDefault="00BE3FD8">
      <w:pPr>
        <w:pStyle w:val="ConsPlusTitle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</w:p>
    <w:p w:rsidR="00207E5F" w:rsidRDefault="00207E5F">
      <w:pPr>
        <w:pStyle w:val="ConsPlusTitle"/>
        <w:jc w:val="center"/>
        <w:rPr>
          <w:b w:val="0"/>
          <w:sz w:val="28"/>
          <w:szCs w:val="28"/>
        </w:rPr>
      </w:pPr>
    </w:p>
    <w:p w:rsidR="00207E5F" w:rsidRDefault="00BE3FD8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207E5F" w:rsidRDefault="00207E5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207E5F" w:rsidRDefault="00BE3FD8">
      <w:pPr>
        <w:pStyle w:val="Standard"/>
        <w:shd w:val="clear" w:color="auto" w:fill="FFFFFF"/>
        <w:ind w:firstLine="708"/>
        <w:jc w:val="both"/>
      </w:pPr>
      <w:r>
        <w:rPr>
          <w:color w:val="212121"/>
          <w:sz w:val="28"/>
          <w:szCs w:val="28"/>
        </w:rPr>
        <w:t>1.1 Положение о порядке организации и осуществления муниципального контроля в области торговой деятельности на территории</w:t>
      </w:r>
      <w:r>
        <w:rPr>
          <w:bCs/>
          <w:sz w:val="28"/>
          <w:szCs w:val="28"/>
          <w:lang w:eastAsia="ar-SA"/>
        </w:rPr>
        <w:t xml:space="preserve">  Сивиньского сельского п</w:t>
      </w:r>
      <w:r>
        <w:rPr>
          <w:bCs/>
          <w:sz w:val="28"/>
          <w:szCs w:val="28"/>
          <w:lang w:eastAsia="ar-SA"/>
        </w:rPr>
        <w:t>оселения</w:t>
      </w:r>
      <w:r>
        <w:rPr>
          <w:color w:val="212121"/>
          <w:sz w:val="28"/>
          <w:szCs w:val="28"/>
        </w:rPr>
        <w:t xml:space="preserve"> (далее - Положение) разработано в соответствии с Федеральным </w:t>
      </w:r>
      <w:r>
        <w:rPr>
          <w:color w:val="000000"/>
          <w:sz w:val="28"/>
          <w:szCs w:val="28"/>
        </w:rPr>
        <w:t xml:space="preserve">законом от 06.10.2003 № 131-ФЗ «Об общих принципах организации местного самоуправления </w:t>
      </w:r>
      <w:r>
        <w:rPr>
          <w:color w:val="212121"/>
          <w:sz w:val="28"/>
          <w:szCs w:val="28"/>
        </w:rPr>
        <w:t xml:space="preserve">в Российской Федерации», </w:t>
      </w:r>
      <w:r>
        <w:rPr>
          <w:sz w:val="28"/>
          <w:szCs w:val="28"/>
          <w:lang w:eastAsia="ar-SA"/>
        </w:rPr>
        <w:t>Федеральным законом от 31.07.2020 № 248-ФЗ «О государственном контроле (на</w:t>
      </w:r>
      <w:r>
        <w:rPr>
          <w:sz w:val="28"/>
          <w:szCs w:val="28"/>
          <w:lang w:eastAsia="ar-SA"/>
        </w:rPr>
        <w:t xml:space="preserve">дзоре) и муниципальном контроле в Российской Федерации», </w:t>
      </w:r>
      <w:r>
        <w:rPr>
          <w:color w:val="000000"/>
          <w:sz w:val="28"/>
          <w:szCs w:val="28"/>
        </w:rPr>
        <w:t>Уставом</w:t>
      </w:r>
      <w:r>
        <w:rPr>
          <w:color w:val="212121"/>
          <w:sz w:val="28"/>
          <w:szCs w:val="28"/>
        </w:rPr>
        <w:t xml:space="preserve"> Сивиньского</w:t>
      </w:r>
      <w:r>
        <w:rPr>
          <w:bCs/>
          <w:sz w:val="28"/>
          <w:szCs w:val="28"/>
          <w:lang w:eastAsia="ar-SA"/>
        </w:rPr>
        <w:t xml:space="preserve"> сельского поселения</w:t>
      </w:r>
      <w:r>
        <w:rPr>
          <w:color w:val="212121"/>
          <w:sz w:val="28"/>
          <w:szCs w:val="28"/>
        </w:rPr>
        <w:t>.</w:t>
      </w:r>
    </w:p>
    <w:p w:rsidR="00207E5F" w:rsidRDefault="00BE3FD8">
      <w:pPr>
        <w:pStyle w:val="Standard"/>
        <w:shd w:val="clear" w:color="auto" w:fill="FFFFFF"/>
        <w:ind w:firstLine="708"/>
        <w:jc w:val="both"/>
      </w:pPr>
      <w:bookmarkStart w:id="3" w:name="Par37"/>
      <w:bookmarkEnd w:id="3"/>
      <w:r>
        <w:rPr>
          <w:color w:val="212121"/>
          <w:sz w:val="28"/>
          <w:szCs w:val="28"/>
        </w:rPr>
        <w:t>1</w:t>
      </w:r>
      <w:r>
        <w:rPr>
          <w:color w:val="000000"/>
          <w:sz w:val="28"/>
          <w:szCs w:val="28"/>
        </w:rPr>
        <w:t>.2. Муниципальный контроль в области торговой деятельности - деятельность органов местного самоуправления Сивиньского сельского поселения, уполномоченных в с</w:t>
      </w:r>
      <w:r>
        <w:rPr>
          <w:color w:val="000000"/>
          <w:sz w:val="28"/>
          <w:szCs w:val="28"/>
        </w:rPr>
        <w:t>оответствии с федеральными законами на организацию и проведение на территории Сивиньского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Сивиньского с</w:t>
      </w:r>
      <w:r>
        <w:rPr>
          <w:color w:val="000000"/>
          <w:sz w:val="28"/>
          <w:szCs w:val="28"/>
        </w:rPr>
        <w:t>ельского поселения в области торговой деятельности (далее - муниципальный контроль).</w:t>
      </w:r>
    </w:p>
    <w:p w:rsidR="00207E5F" w:rsidRDefault="00BE3FD8">
      <w:pPr>
        <w:pStyle w:val="Standard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1.3. Органом местного самоуправления Сивиньского сельского поселения, уполномоченным на осуществление муниципального контроля, указанного в пункте 2 настоящего Положения (</w:t>
      </w:r>
      <w:r>
        <w:rPr>
          <w:color w:val="000000"/>
          <w:sz w:val="28"/>
          <w:szCs w:val="28"/>
        </w:rPr>
        <w:t>далее - орган муниципального контроля), является местная администрация Сивиньского сельского поселения (далее - администрация).</w:t>
      </w:r>
    </w:p>
    <w:p w:rsidR="00207E5F" w:rsidRDefault="00BE3FD8">
      <w:pPr>
        <w:pStyle w:val="a8"/>
        <w:ind w:left="0" w:firstLine="709"/>
        <w:jc w:val="both"/>
      </w:pPr>
      <w:r>
        <w:rPr>
          <w:sz w:val="28"/>
          <w:szCs w:val="28"/>
        </w:rPr>
        <w:t>1.4. Муниципальный контроль осуществляется администрацией Сивиньского сельского поселения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(далее – Контрольный орган).</w:t>
      </w:r>
    </w:p>
    <w:p w:rsidR="00207E5F" w:rsidRDefault="00BE3FD8">
      <w:pPr>
        <w:pStyle w:val="a8"/>
        <w:ind w:left="0" w:firstLine="709"/>
        <w:jc w:val="both"/>
      </w:pPr>
      <w:r>
        <w:rPr>
          <w:sz w:val="28"/>
          <w:szCs w:val="28"/>
        </w:rPr>
        <w:t>1.4.1. Ру</w:t>
      </w:r>
      <w:r>
        <w:rPr>
          <w:sz w:val="28"/>
          <w:szCs w:val="28"/>
        </w:rPr>
        <w:t>ководство деятельностью по осуществлению муниципального контроля осуществляет глава Сивиньского сельского поселения</w:t>
      </w:r>
      <w:r>
        <w:rPr>
          <w:i/>
          <w:sz w:val="28"/>
          <w:szCs w:val="28"/>
        </w:rPr>
        <w:t>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От имени Контрольного органа муниципальный контроль вправе осуществлять следующие должностные лица: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руководитель (заместитель рук</w:t>
      </w:r>
      <w:r>
        <w:rPr>
          <w:sz w:val="28"/>
          <w:szCs w:val="28"/>
        </w:rPr>
        <w:t>оводителя) Контрольного органа;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</w:t>
      </w:r>
      <w:r>
        <w:rPr>
          <w:sz w:val="28"/>
          <w:szCs w:val="28"/>
        </w:rPr>
        <w:t>контроля, в том числе проведение профилактических мероприятий и контрольных мероприятий (далее – инспектор).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 Контрольного органа, уполномоченных на осуществление муниципального контроля, установлен приложением 1 к настоящему Положе</w:t>
      </w:r>
      <w:r>
        <w:rPr>
          <w:sz w:val="28"/>
          <w:szCs w:val="28"/>
        </w:rPr>
        <w:t>нию.</w:t>
      </w:r>
    </w:p>
    <w:p w:rsidR="00207E5F" w:rsidRDefault="00BE3FD8">
      <w:pPr>
        <w:pStyle w:val="Standard"/>
        <w:ind w:firstLine="709"/>
        <w:jc w:val="both"/>
      </w:pPr>
      <w:r>
        <w:rPr>
          <w:sz w:val="28"/>
          <w:szCs w:val="28"/>
        </w:rPr>
        <w:t>Должностными лицами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органа, уполномоченными </w:t>
      </w:r>
      <w:r>
        <w:rPr>
          <w:sz w:val="28"/>
          <w:szCs w:val="28"/>
        </w:rPr>
        <w:br/>
      </w:r>
      <w:r>
        <w:rPr>
          <w:sz w:val="28"/>
          <w:szCs w:val="28"/>
        </w:rPr>
        <w:t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.  Права и обязанности инспектора.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</w:pPr>
      <w:r>
        <w:rPr>
          <w:color w:val="000000"/>
          <w:sz w:val="28"/>
          <w:szCs w:val="28"/>
        </w:rPr>
        <w:t>1.5.1</w:t>
      </w:r>
      <w:r>
        <w:rPr>
          <w:sz w:val="28"/>
          <w:szCs w:val="28"/>
        </w:rPr>
        <w:t xml:space="preserve"> Инспектор обязан: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</w:t>
      </w:r>
      <w:r>
        <w:rPr>
          <w:sz w:val="28"/>
          <w:szCs w:val="28"/>
        </w:rPr>
        <w:t>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</w:t>
      </w:r>
      <w:r>
        <w:rPr>
          <w:sz w:val="28"/>
          <w:szCs w:val="28"/>
        </w:rPr>
        <w:t>м исполнении предписания, если такая мера предусмотрена законодательством;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</w:t>
      </w:r>
      <w:r>
        <w:rPr>
          <w:sz w:val="28"/>
          <w:szCs w:val="28"/>
        </w:rPr>
        <w:t xml:space="preserve">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</w:t>
      </w:r>
      <w:r>
        <w:rPr>
          <w:sz w:val="28"/>
          <w:szCs w:val="28"/>
        </w:rPr>
        <w:t>смотренных федеральными законами;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</w:t>
      </w:r>
      <w:r>
        <w:rPr>
          <w:sz w:val="28"/>
          <w:szCs w:val="28"/>
        </w:rPr>
        <w:t>лигиозных организаций;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</w:t>
      </w:r>
      <w:r>
        <w:rPr>
          <w:sz w:val="28"/>
          <w:szCs w:val="28"/>
        </w:rPr>
        <w:t>онтрольного мероприятия органами прокуратуры в случае, если такое согласование предусмотрено Федеральным законом № 248-ФЗ;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знакомить контролируемых лиц, их представителей с результатами контрольных мероприятий и контрольных действий, относящихся к предм</w:t>
      </w:r>
      <w:r>
        <w:rPr>
          <w:sz w:val="28"/>
          <w:szCs w:val="28"/>
        </w:rPr>
        <w:t>ету контрольного мероприятия;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учитывать при о</w:t>
      </w:r>
      <w:r>
        <w:rPr>
          <w:sz w:val="28"/>
          <w:szCs w:val="28"/>
        </w:rPr>
        <w:t>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</w:t>
      </w:r>
      <w:r>
        <w:rPr>
          <w:sz w:val="28"/>
          <w:szCs w:val="28"/>
        </w:rPr>
        <w:t xml:space="preserve"> лиц, неправомерного вреда (ущерба) их имуществу;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соблюдать установленные законодательством Российской Федерации сроки прове</w:t>
      </w:r>
      <w:r>
        <w:rPr>
          <w:sz w:val="28"/>
          <w:szCs w:val="28"/>
        </w:rPr>
        <w:t>дения контрольных мероприятий и совершения контрольных действий;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</w:t>
      </w:r>
      <w:r>
        <w:rPr>
          <w:sz w:val="28"/>
          <w:szCs w:val="28"/>
        </w:rPr>
        <w:t>венных органов и органов местного самоуправления.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беспрепятственно по предъявлении служебного удостоверения и в </w:t>
      </w:r>
      <w:r>
        <w:rPr>
          <w:sz w:val="28"/>
          <w:szCs w:val="28"/>
        </w:rPr>
        <w:t>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207E5F" w:rsidRDefault="00BE3FD8">
      <w:pPr>
        <w:pStyle w:val="a8"/>
        <w:tabs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2)  знакомиться со всеми документами, касающи</w:t>
      </w:r>
      <w:r>
        <w:rPr>
          <w:sz w:val="28"/>
          <w:szCs w:val="28"/>
        </w:rPr>
        <w:t>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требовать от контролируемых лиц, в том числе руководителей и других работ</w:t>
      </w:r>
      <w:r>
        <w:rPr>
          <w:sz w:val="28"/>
          <w:szCs w:val="28"/>
        </w:rPr>
        <w:t>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знакомиться с те</w:t>
      </w:r>
      <w:r>
        <w:rPr>
          <w:sz w:val="28"/>
          <w:szCs w:val="28"/>
        </w:rPr>
        <w:t>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составлять акты по фактам непредставления или несвоевременного представления контролируе</w:t>
      </w:r>
      <w:r>
        <w:rPr>
          <w:sz w:val="28"/>
          <w:szCs w:val="28"/>
        </w:rPr>
        <w:t>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</w:t>
      </w:r>
      <w:r>
        <w:rPr>
          <w:sz w:val="28"/>
          <w:szCs w:val="28"/>
        </w:rPr>
        <w:t>трольного мероприятия;</w:t>
      </w:r>
    </w:p>
    <w:p w:rsidR="00207E5F" w:rsidRDefault="00BE3FD8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</w:t>
      </w:r>
      <w:r>
        <w:rPr>
          <w:sz w:val="28"/>
          <w:szCs w:val="28"/>
        </w:rPr>
        <w:t>становлении нарушенного положения;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1.6. К отношениям, </w:t>
      </w:r>
      <w:r>
        <w:rPr>
          <w:sz w:val="28"/>
          <w:szCs w:val="28"/>
        </w:rPr>
        <w:t>связанным с осуществлением муниципального контроля в области торговой деятельности</w:t>
      </w:r>
      <w:r>
        <w:rPr>
          <w:color w:val="EB613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применяются положения Федерального закона № 248-ФЗ «О государственном контроле (надзоре) и муниципальном контроле в Российской Федерации».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Информирование контролируемы</w:t>
      </w:r>
      <w:r>
        <w:rPr>
          <w:rFonts w:ascii="Times New Roman" w:hAnsi="Times New Roman" w:cs="Times New Roman"/>
          <w:sz w:val="28"/>
          <w:szCs w:val="28"/>
        </w:rPr>
        <w:t>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</w:t>
      </w:r>
      <w:r>
        <w:rPr>
          <w:rFonts w:ascii="Times New Roman" w:hAnsi="Times New Roman" w:cs="Times New Roman"/>
          <w:sz w:val="28"/>
          <w:szCs w:val="28"/>
        </w:rPr>
        <w:t>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</w:t>
      </w:r>
      <w:r>
        <w:rPr>
          <w:rFonts w:ascii="Times New Roman" w:hAnsi="Times New Roman" w:cs="Times New Roman"/>
          <w:sz w:val="28"/>
          <w:szCs w:val="28"/>
        </w:rPr>
        <w:t>ьный портал государственных и муниципальных услуг.</w:t>
      </w:r>
    </w:p>
    <w:p w:rsidR="00207E5F" w:rsidRDefault="00BE3FD8">
      <w:pPr>
        <w:pStyle w:val="ConsPlusTitle"/>
        <w:ind w:left="1543"/>
        <w:rPr>
          <w:sz w:val="28"/>
          <w:szCs w:val="28"/>
        </w:rPr>
      </w:pPr>
      <w:r>
        <w:rPr>
          <w:sz w:val="28"/>
          <w:szCs w:val="28"/>
        </w:rPr>
        <w:t>2. Категории риска причинения вреда (ущерба)</w:t>
      </w:r>
    </w:p>
    <w:p w:rsidR="00207E5F" w:rsidRDefault="00207E5F">
      <w:pPr>
        <w:pStyle w:val="ConsPlusNormal"/>
        <w:ind w:firstLine="709"/>
        <w:jc w:val="both"/>
        <w:rPr>
          <w:sz w:val="28"/>
          <w:szCs w:val="28"/>
        </w:rPr>
      </w:pPr>
    </w:p>
    <w:p w:rsidR="00207E5F" w:rsidRDefault="00BE3FD8">
      <w:pPr>
        <w:pStyle w:val="a8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2.1.   Система оценки и управления рисками при осуществлении </w:t>
      </w:r>
      <w:r>
        <w:rPr>
          <w:color w:val="000000"/>
          <w:sz w:val="28"/>
          <w:szCs w:val="28"/>
        </w:rPr>
        <w:t>муниципального контроля в области торговой деятельности</w:t>
      </w:r>
      <w:r>
        <w:rPr>
          <w:sz w:val="28"/>
          <w:szCs w:val="28"/>
        </w:rPr>
        <w:t xml:space="preserve"> на территории Куликовского сельского  посе</w:t>
      </w:r>
      <w:r>
        <w:rPr>
          <w:sz w:val="28"/>
          <w:szCs w:val="28"/>
        </w:rPr>
        <w:t xml:space="preserve">ления   не применяется.     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E5F" w:rsidRDefault="00207E5F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07E5F" w:rsidRDefault="00BE3FD8">
      <w:pPr>
        <w:pStyle w:val="Standard"/>
        <w:tabs>
          <w:tab w:val="left" w:pos="1134"/>
        </w:tabs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3. Виды профилактических мероприятий, которые проводятся при осуществлении муниципального контроля</w:t>
      </w:r>
    </w:p>
    <w:p w:rsidR="00207E5F" w:rsidRDefault="00207E5F">
      <w:pPr>
        <w:pStyle w:val="Standard"/>
        <w:tabs>
          <w:tab w:val="left" w:pos="1134"/>
        </w:tabs>
        <w:jc w:val="both"/>
        <w:rPr>
          <w:sz w:val="28"/>
          <w:szCs w:val="28"/>
        </w:rPr>
      </w:pPr>
    </w:p>
    <w:p w:rsidR="00207E5F" w:rsidRDefault="00BE3FD8">
      <w:pPr>
        <w:pStyle w:val="Standard"/>
        <w:ind w:firstLine="540"/>
        <w:jc w:val="both"/>
      </w:pPr>
      <w:r>
        <w:rPr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</w:t>
      </w:r>
      <w:r>
        <w:rPr>
          <w:rStyle w:val="af0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</w:t>
      </w:r>
      <w:r>
        <w:rPr>
          <w:sz w:val="28"/>
          <w:szCs w:val="28"/>
        </w:rPr>
        <w:t>ирование;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207E5F" w:rsidRDefault="00207E5F">
      <w:pPr>
        <w:pStyle w:val="ConsPlusNormal"/>
        <w:ind w:firstLine="709"/>
        <w:jc w:val="both"/>
        <w:rPr>
          <w:sz w:val="28"/>
          <w:szCs w:val="28"/>
        </w:rPr>
      </w:pPr>
    </w:p>
    <w:p w:rsidR="00207E5F" w:rsidRDefault="00BE3FD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Информирование контролируемых и иных заинтересованных лиц по вопросам соблюдения обязательных требований и обобщение </w:t>
      </w: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равоприменительной практики</w:t>
      </w:r>
    </w:p>
    <w:p w:rsidR="00207E5F" w:rsidRDefault="00BE3FD8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</w:t>
      </w:r>
      <w:r>
        <w:rPr>
          <w:sz w:val="28"/>
          <w:szCs w:val="28"/>
        </w:rPr>
        <w:t>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07E5F" w:rsidRDefault="00BE3FD8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3.1.2. Обобщение </w:t>
      </w:r>
      <w:r>
        <w:rPr>
          <w:sz w:val="28"/>
          <w:szCs w:val="28"/>
        </w:rPr>
        <w:t>правоприменительной практики организации и проведения муниципального контроля осуществляется ежегодно.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</w:t>
      </w:r>
      <w:r>
        <w:rPr>
          <w:sz w:val="28"/>
          <w:szCs w:val="28"/>
        </w:rPr>
        <w:t>Контрольного органа (далее – доклад).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обеспечивает публичное обсуждение проекта доклада.</w:t>
      </w:r>
    </w:p>
    <w:p w:rsidR="00207E5F" w:rsidRDefault="00BE3FD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</w:t>
      </w:r>
      <w:r>
        <w:rPr>
          <w:rFonts w:ascii="Times New Roman" w:hAnsi="Times New Roman" w:cs="Times New Roman"/>
          <w:sz w:val="28"/>
          <w:szCs w:val="28"/>
        </w:rPr>
        <w:t>обобщения правоприменительной практики.</w:t>
      </w:r>
    </w:p>
    <w:p w:rsidR="00207E5F" w:rsidRDefault="00207E5F">
      <w:pPr>
        <w:pStyle w:val="Standard"/>
        <w:jc w:val="center"/>
        <w:rPr>
          <w:sz w:val="28"/>
          <w:szCs w:val="28"/>
        </w:rPr>
      </w:pPr>
    </w:p>
    <w:p w:rsidR="00207E5F" w:rsidRDefault="00BE3FD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Предостережение о недопустимости нарушения</w:t>
      </w:r>
    </w:p>
    <w:p w:rsidR="00207E5F" w:rsidRDefault="00BE3FD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требований</w:t>
      </w:r>
    </w:p>
    <w:p w:rsidR="00207E5F" w:rsidRDefault="00207E5F">
      <w:pPr>
        <w:pStyle w:val="Standard"/>
        <w:ind w:firstLine="709"/>
        <w:jc w:val="center"/>
        <w:rPr>
          <w:b/>
          <w:sz w:val="28"/>
          <w:szCs w:val="28"/>
        </w:rPr>
      </w:pP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</w:t>
      </w:r>
      <w:r>
        <w:rPr>
          <w:sz w:val="28"/>
          <w:szCs w:val="28"/>
        </w:rPr>
        <w:t>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</w:t>
      </w:r>
      <w:r>
        <w:rPr>
          <w:sz w:val="28"/>
          <w:szCs w:val="28"/>
        </w:rPr>
        <w:t>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Предостережение составляется по форме, утвержденной приказом Минэкономразвития Р</w:t>
      </w:r>
      <w:r>
        <w:rPr>
          <w:sz w:val="28"/>
          <w:szCs w:val="28"/>
        </w:rPr>
        <w:t>оссии от 31.03.2021 № 151 «О типовых формах документов, используемых контрольным (надзорным) органом».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</w:t>
      </w:r>
      <w:r>
        <w:rPr>
          <w:sz w:val="28"/>
          <w:szCs w:val="28"/>
        </w:rPr>
        <w:t>тережения.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Возражение должно содержать: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в который направляется возражение;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</w:t>
      </w:r>
      <w:r>
        <w:rPr>
          <w:sz w:val="28"/>
          <w:szCs w:val="28"/>
        </w:rPr>
        <w:t>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дату и номер предостережения;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доводы, на основании которых контролируемое лицо не с</w:t>
      </w:r>
      <w:r>
        <w:rPr>
          <w:sz w:val="28"/>
          <w:szCs w:val="28"/>
        </w:rPr>
        <w:t>огласно с объявленным предостережением;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дату получения предостережения контролируемым лицом;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личную подпись и дату.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В случае необходимости в подтверждение своих доводов контролируемое лицо прилагает к возражению соответствующие документы либо </w:t>
      </w:r>
      <w:r>
        <w:rPr>
          <w:sz w:val="28"/>
          <w:szCs w:val="28"/>
        </w:rPr>
        <w:t>их заверенные копии.</w:t>
      </w:r>
    </w:p>
    <w:p w:rsidR="00207E5F" w:rsidRDefault="00BE3FD8">
      <w:pPr>
        <w:pStyle w:val="ConsPlusNormal"/>
        <w:ind w:firstLine="709"/>
        <w:jc w:val="both"/>
      </w:pPr>
      <w:r>
        <w:rPr>
          <w:sz w:val="28"/>
          <w:szCs w:val="28"/>
        </w:rPr>
        <w:t>3.2.6. Контрольный орган рассматривает возражение в отношении предостережения в течение пятнадцати</w:t>
      </w:r>
      <w:r>
        <w:rPr>
          <w:color w:val="FF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рабочих дней со дня его получения.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возражение в форме отмены объявленного предостережения;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возражения с указанием причины отказа.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Контрольный орган информирует контролируемое лицо о результатах рассмотрения возражения не позднее пяти </w:t>
      </w:r>
      <w:r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Повторное направление возражения по тем же основаниям не допускается.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</w:t>
      </w:r>
      <w:r>
        <w:rPr>
          <w:rFonts w:ascii="Times New Roman" w:hAnsi="Times New Roman" w:cs="Times New Roman"/>
          <w:sz w:val="28"/>
          <w:szCs w:val="28"/>
        </w:rPr>
        <w:t>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207E5F" w:rsidRDefault="00207E5F">
      <w:pPr>
        <w:pStyle w:val="Standard"/>
        <w:ind w:firstLine="709"/>
        <w:jc w:val="both"/>
        <w:rPr>
          <w:sz w:val="28"/>
          <w:szCs w:val="28"/>
        </w:rPr>
      </w:pPr>
    </w:p>
    <w:p w:rsidR="00207E5F" w:rsidRDefault="00BE3FD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Консультирование</w:t>
      </w:r>
    </w:p>
    <w:p w:rsidR="00207E5F" w:rsidRDefault="00207E5F">
      <w:pPr>
        <w:pStyle w:val="Standard"/>
        <w:ind w:firstLine="709"/>
        <w:jc w:val="center"/>
        <w:rPr>
          <w:b/>
          <w:sz w:val="28"/>
          <w:szCs w:val="28"/>
        </w:rPr>
      </w:pP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</w:t>
      </w:r>
      <w:r>
        <w:rPr>
          <w:sz w:val="28"/>
          <w:szCs w:val="28"/>
        </w:rPr>
        <w:t xml:space="preserve"> с организацией и осуществлением муниципального контроля:</w:t>
      </w:r>
    </w:p>
    <w:p w:rsidR="00207E5F" w:rsidRDefault="00BE3FD8">
      <w:pPr>
        <w:pStyle w:val="ConsPlusNormal"/>
        <w:tabs>
          <w:tab w:val="left" w:pos="184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1) порядка проведения контрольных мероприятий;</w:t>
      </w:r>
    </w:p>
    <w:p w:rsidR="00207E5F" w:rsidRDefault="00BE3FD8">
      <w:pPr>
        <w:pStyle w:val="ConsPlusNormal"/>
        <w:tabs>
          <w:tab w:val="left" w:pos="184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2) периодичности проведения контрольных мероприятий;</w:t>
      </w:r>
    </w:p>
    <w:p w:rsidR="00207E5F" w:rsidRDefault="00BE3FD8">
      <w:pPr>
        <w:pStyle w:val="ConsPlusNormal"/>
        <w:tabs>
          <w:tab w:val="left" w:pos="184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3) порядка принятия решений по итогам контрольных мероприятий;</w:t>
      </w:r>
    </w:p>
    <w:p w:rsidR="00207E5F" w:rsidRDefault="00BE3FD8">
      <w:pPr>
        <w:pStyle w:val="ConsPlusNormal"/>
        <w:tabs>
          <w:tab w:val="left" w:pos="184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4) порядка обжалования решений Конт</w:t>
      </w:r>
      <w:r>
        <w:rPr>
          <w:sz w:val="28"/>
          <w:szCs w:val="28"/>
        </w:rPr>
        <w:t>рольного органа.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</w:t>
      </w:r>
      <w:r>
        <w:rPr>
          <w:sz w:val="28"/>
          <w:szCs w:val="28"/>
        </w:rPr>
        <w:t>трольного мероприятия;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</w:r>
      <w:r>
        <w:rPr>
          <w:sz w:val="28"/>
          <w:szCs w:val="28"/>
        </w:rPr>
        <w:t>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разговора по телефону не должно превышать 10 минут.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3.3.4. Контрольный орган не предоставляет контролируемым лицам и их </w:t>
      </w:r>
      <w:r>
        <w:rPr>
          <w:sz w:val="28"/>
          <w:szCs w:val="28"/>
        </w:rPr>
        <w:t>представителям в письменной форме информацию по вопросам устного консультирования.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обжалования решений Контрольного органа.  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>
        <w:rPr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Контрольный орган осуществляет учет про</w:t>
      </w:r>
      <w:r>
        <w:rPr>
          <w:sz w:val="28"/>
          <w:szCs w:val="28"/>
        </w:rPr>
        <w:t>веденных консультирований.</w:t>
      </w:r>
    </w:p>
    <w:p w:rsidR="00207E5F" w:rsidRDefault="00207E5F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07E5F" w:rsidRDefault="00BE3FD8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Профилактический визит</w:t>
      </w:r>
    </w:p>
    <w:p w:rsidR="00207E5F" w:rsidRDefault="00207E5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207E5F" w:rsidRDefault="00BE3FD8">
      <w:pPr>
        <w:pStyle w:val="Standard"/>
        <w:ind w:firstLine="709"/>
        <w:jc w:val="both"/>
      </w:pPr>
      <w:r>
        <w:rPr>
          <w:sz w:val="28"/>
          <w:szCs w:val="28"/>
        </w:rPr>
        <w:t>3.4.1. Профилактический визит проводится</w:t>
      </w:r>
      <w:r>
        <w:rPr>
          <w:iCs/>
          <w:color w:val="00000A"/>
          <w:sz w:val="28"/>
          <w:szCs w:val="28"/>
          <w:lang w:eastAsia="en-US"/>
        </w:rPr>
        <w:t xml:space="preserve"> инспектором </w:t>
      </w:r>
      <w:r>
        <w:rPr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</w:t>
      </w:r>
      <w:r>
        <w:rPr>
          <w:sz w:val="28"/>
          <w:szCs w:val="28"/>
        </w:rPr>
        <w:t>ельность профилактического визита составляет не более двух часов в течение рабочего дня.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Инспектор проводит обязательный профилактический визит в отношении: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контролируемых лиц, приступающих к осуществлению торговой деятельности, не позднее чем в </w:t>
      </w:r>
      <w:r>
        <w:rPr>
          <w:sz w:val="28"/>
          <w:szCs w:val="28"/>
        </w:rPr>
        <w:t>течение одного года с момента начала такой деятельности (при наличии сведений о начале деятельности);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</w:t>
      </w:r>
      <w:r>
        <w:rPr>
          <w:sz w:val="28"/>
          <w:szCs w:val="28"/>
        </w:rPr>
        <w:t>ной категории.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Профилактические визиты проводятся по согласованию с контролируемыми лицами.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</w:t>
      </w:r>
      <w:r>
        <w:rPr>
          <w:sz w:val="28"/>
          <w:szCs w:val="28"/>
        </w:rPr>
        <w:t>оведения.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По итогам профилактич</w:t>
      </w:r>
      <w:r>
        <w:rPr>
          <w:sz w:val="28"/>
          <w:szCs w:val="28"/>
        </w:rPr>
        <w:t>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Контрольный орган осуществляет учет проведенных профилактических визитов.</w:t>
      </w:r>
    </w:p>
    <w:p w:rsidR="00207E5F" w:rsidRDefault="00207E5F">
      <w:pPr>
        <w:pStyle w:val="ConsPlusNormal"/>
        <w:ind w:firstLine="709"/>
        <w:jc w:val="both"/>
        <w:rPr>
          <w:sz w:val="28"/>
          <w:szCs w:val="28"/>
        </w:rPr>
      </w:pPr>
    </w:p>
    <w:p w:rsidR="00207E5F" w:rsidRDefault="00207E5F">
      <w:pPr>
        <w:pStyle w:val="a8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07E5F" w:rsidRDefault="00BE3FD8">
      <w:pPr>
        <w:pStyle w:val="a8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Контрольные мероприятия, проводимые в рамка</w:t>
      </w:r>
      <w:r>
        <w:rPr>
          <w:b/>
          <w:sz w:val="28"/>
          <w:szCs w:val="28"/>
        </w:rPr>
        <w:t>х</w:t>
      </w:r>
    </w:p>
    <w:p w:rsidR="00207E5F" w:rsidRDefault="00BE3FD8">
      <w:pPr>
        <w:pStyle w:val="a8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</w:t>
      </w:r>
    </w:p>
    <w:p w:rsidR="00207E5F" w:rsidRDefault="00207E5F">
      <w:pPr>
        <w:pStyle w:val="Standard"/>
        <w:tabs>
          <w:tab w:val="left" w:pos="1134"/>
        </w:tabs>
        <w:jc w:val="center"/>
        <w:rPr>
          <w:color w:val="00000A"/>
          <w:sz w:val="28"/>
          <w:szCs w:val="28"/>
        </w:rPr>
      </w:pPr>
    </w:p>
    <w:p w:rsidR="00207E5F" w:rsidRDefault="00BE3FD8">
      <w:pPr>
        <w:pStyle w:val="Standard"/>
        <w:tabs>
          <w:tab w:val="left" w:pos="1134"/>
        </w:tabs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4.1. Контрольные мероприятия. Общие вопросы</w:t>
      </w:r>
    </w:p>
    <w:p w:rsidR="00207E5F" w:rsidRDefault="00BE3FD8">
      <w:pPr>
        <w:pStyle w:val="a8"/>
        <w:tabs>
          <w:tab w:val="left" w:pos="1134"/>
        </w:tabs>
        <w:ind w:left="0"/>
      </w:pPr>
      <w:r>
        <w:rPr>
          <w:sz w:val="28"/>
          <w:szCs w:val="28"/>
        </w:rPr>
        <w:t xml:space="preserve">            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мероприятий: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инспекционный визит, документарная проверка, выездная проверка –при  взаимодействии с контролируемыми лицами;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4.1.2. При осуществлении м</w:t>
      </w:r>
      <w:r>
        <w:rPr>
          <w:sz w:val="28"/>
          <w:szCs w:val="28"/>
        </w:rPr>
        <w:t>униципального контроля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взаимодействием с контролируемыми лицами являются: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документов, иных материалов;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</w:t>
      </w:r>
      <w:r>
        <w:rPr>
          <w:sz w:val="28"/>
          <w:szCs w:val="28"/>
        </w:rPr>
        <w:t>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207E5F" w:rsidRDefault="00BE3FD8">
      <w:pPr>
        <w:pStyle w:val="Standard"/>
        <w:ind w:firstLine="709"/>
        <w:jc w:val="both"/>
      </w:pPr>
      <w:r>
        <w:rPr>
          <w:color w:val="00000A"/>
          <w:sz w:val="28"/>
          <w:szCs w:val="28"/>
        </w:rPr>
        <w:t xml:space="preserve">4.1.3. Контрольные мероприятия, осуществляемые при </w:t>
      </w:r>
      <w:r>
        <w:rPr>
          <w:color w:val="00000A"/>
          <w:sz w:val="28"/>
          <w:szCs w:val="28"/>
          <w:lang w:eastAsia="en-US"/>
        </w:rPr>
        <w:t xml:space="preserve"> взаимодействии с контролируемым лицом, </w:t>
      </w:r>
      <w:r>
        <w:rPr>
          <w:color w:val="00000A"/>
          <w:sz w:val="28"/>
          <w:szCs w:val="28"/>
        </w:rPr>
        <w:t>проводятся Контрольным органом по следующим основаниям:</w:t>
      </w:r>
    </w:p>
    <w:p w:rsidR="00207E5F" w:rsidRDefault="00BE3FD8">
      <w:pPr>
        <w:pStyle w:val="Standard"/>
        <w:tabs>
          <w:tab w:val="left" w:pos="1134"/>
        </w:tabs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</w:t>
      </w:r>
      <w:r>
        <w:rPr>
          <w:color w:val="00000A"/>
          <w:sz w:val="28"/>
          <w:szCs w:val="28"/>
        </w:rPr>
        <w:t>ржденным индикаторами риска нарушения обязательных требований, или отклонения объекта контроля от таких параметров;</w:t>
      </w:r>
    </w:p>
    <w:p w:rsidR="00207E5F" w:rsidRDefault="00BE3FD8">
      <w:pPr>
        <w:pStyle w:val="Standard"/>
        <w:tabs>
          <w:tab w:val="left" w:pos="1134"/>
        </w:tabs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207E5F" w:rsidRDefault="00BE3FD8">
      <w:pPr>
        <w:pStyle w:val="Standard"/>
        <w:tabs>
          <w:tab w:val="left" w:pos="1134"/>
        </w:tabs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3) поручение Президента Росс</w:t>
      </w:r>
      <w:r>
        <w:rPr>
          <w:color w:val="00000A"/>
          <w:sz w:val="28"/>
          <w:szCs w:val="28"/>
        </w:rPr>
        <w:t>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07E5F" w:rsidRDefault="00BE3FD8">
      <w:pPr>
        <w:pStyle w:val="Standard"/>
        <w:tabs>
          <w:tab w:val="left" w:pos="1134"/>
        </w:tabs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</w:t>
      </w:r>
      <w:r>
        <w:rPr>
          <w:color w:val="00000A"/>
          <w:sz w:val="28"/>
          <w:szCs w:val="28"/>
        </w:rPr>
        <w:t>м прав и свобод человека и гражданина по поступившим в органы прокуратуры материалам и обращениям;</w:t>
      </w:r>
    </w:p>
    <w:p w:rsidR="00207E5F" w:rsidRDefault="00BE3FD8">
      <w:pPr>
        <w:pStyle w:val="Standard"/>
        <w:tabs>
          <w:tab w:val="left" w:pos="1134"/>
        </w:tabs>
        <w:ind w:firstLine="709"/>
        <w:jc w:val="both"/>
      </w:pPr>
      <w:r>
        <w:rPr>
          <w:color w:val="00000A"/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r>
        <w:rPr>
          <w:sz w:val="28"/>
          <w:szCs w:val="28"/>
        </w:rPr>
        <w:t>частью 1 ста</w:t>
      </w:r>
      <w:r>
        <w:rPr>
          <w:sz w:val="28"/>
          <w:szCs w:val="28"/>
        </w:rPr>
        <w:t>тьи 95</w:t>
      </w:r>
      <w:r>
        <w:rPr>
          <w:color w:val="00000A"/>
          <w:sz w:val="28"/>
          <w:szCs w:val="28"/>
        </w:rPr>
        <w:t xml:space="preserve"> Федерального закона.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</w:t>
      </w:r>
      <w:r>
        <w:rPr>
          <w:sz w:val="28"/>
          <w:szCs w:val="28"/>
        </w:rPr>
        <w:t>, установленных Федеральным законом.</w:t>
      </w:r>
    </w:p>
    <w:p w:rsidR="00207E5F" w:rsidRDefault="00BE3FD8">
      <w:pPr>
        <w:pStyle w:val="Standard"/>
        <w:ind w:firstLine="709"/>
        <w:jc w:val="both"/>
      </w:pPr>
      <w:r>
        <w:rPr>
          <w:color w:val="00000A"/>
          <w:sz w:val="28"/>
          <w:szCs w:val="28"/>
        </w:rPr>
        <w:t xml:space="preserve"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</w:t>
      </w:r>
      <w:r>
        <w:rPr>
          <w:color w:val="00000A"/>
          <w:sz w:val="28"/>
          <w:szCs w:val="28"/>
        </w:rPr>
        <w:lastRenderedPageBreak/>
        <w:t>проведению контрольного мер</w:t>
      </w:r>
      <w:r>
        <w:rPr>
          <w:color w:val="00000A"/>
          <w:sz w:val="28"/>
          <w:szCs w:val="28"/>
        </w:rPr>
        <w:t>оприятия, следующих контрольных  действий:</w:t>
      </w:r>
    </w:p>
    <w:p w:rsidR="00207E5F" w:rsidRDefault="00BE3FD8">
      <w:pPr>
        <w:pStyle w:val="Standard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осмотр;</w:t>
      </w:r>
    </w:p>
    <w:p w:rsidR="00207E5F" w:rsidRDefault="00BE3FD8">
      <w:pPr>
        <w:pStyle w:val="Standard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опрос;</w:t>
      </w:r>
    </w:p>
    <w:p w:rsidR="00207E5F" w:rsidRDefault="00BE3FD8">
      <w:pPr>
        <w:pStyle w:val="Standard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получение письменных объяснений;</w:t>
      </w:r>
    </w:p>
    <w:p w:rsidR="00207E5F" w:rsidRDefault="00BE3FD8">
      <w:pPr>
        <w:pStyle w:val="Standard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истребование документов;</w:t>
      </w:r>
    </w:p>
    <w:p w:rsidR="00207E5F" w:rsidRDefault="00BE3FD8">
      <w:pPr>
        <w:pStyle w:val="Standard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экспертиза.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Для проведения контрольного мероприятия, предусматривающего взаимодействие с контролируемым лицом, а также документарной </w:t>
      </w:r>
      <w:r>
        <w:rPr>
          <w:rFonts w:ascii="Times New Roman" w:hAnsi="Times New Roman" w:cs="Times New Roman"/>
          <w:sz w:val="28"/>
          <w:szCs w:val="28"/>
        </w:rPr>
        <w:t>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</w:t>
      </w:r>
      <w:r>
        <w:rPr>
          <w:rFonts w:ascii="Times New Roman" w:hAnsi="Times New Roman" w:cs="Times New Roman"/>
          <w:sz w:val="28"/>
          <w:szCs w:val="28"/>
        </w:rPr>
        <w:t>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207E5F" w:rsidRDefault="00BE3FD8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4.1.6. Контрольные мероприятия проводятся инспекторами, указанными в решении Контрол</w:t>
      </w:r>
      <w:r>
        <w:rPr>
          <w:color w:val="00000A"/>
          <w:sz w:val="28"/>
          <w:szCs w:val="28"/>
        </w:rPr>
        <w:t>ьного органа о проведении контрольного мероприятия.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</w:t>
      </w:r>
      <w:r>
        <w:rPr>
          <w:sz w:val="28"/>
          <w:szCs w:val="28"/>
        </w:rPr>
        <w:t>ганизаций, привлекаемых к проведению контрольных мероприятий.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</w:t>
      </w:r>
      <w:r>
        <w:rPr>
          <w:sz w:val="28"/>
          <w:szCs w:val="28"/>
        </w:rPr>
        <w:t>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</w:t>
      </w:r>
      <w:r>
        <w:rPr>
          <w:sz w:val="28"/>
          <w:szCs w:val="28"/>
        </w:rPr>
        <w:t>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207E5F" w:rsidRDefault="00BE3FD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</w:t>
      </w:r>
      <w:r>
        <w:rPr>
          <w:rFonts w:ascii="Times New Roman" w:hAnsi="Times New Roman" w:cs="Times New Roman"/>
          <w:sz w:val="28"/>
          <w:szCs w:val="28"/>
        </w:rPr>
        <w:t>йствие с контролируемым лицом, в акте указывается факт его устранения.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при проведении контрольного мероприятия проверочные лист</w:t>
      </w:r>
      <w:r>
        <w:rPr>
          <w:sz w:val="28"/>
          <w:szCs w:val="28"/>
        </w:rPr>
        <w:t>ы должны быть приобщены к акту.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4.1.10. Ре</w:t>
      </w:r>
      <w:r>
        <w:rPr>
          <w:sz w:val="28"/>
          <w:szCs w:val="28"/>
        </w:rPr>
        <w:t>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 В случае несогласия с фактами</w:t>
      </w:r>
      <w:r>
        <w:rPr>
          <w:rFonts w:ascii="Times New Roman" w:hAnsi="Times New Roman" w:cs="Times New Roman"/>
          <w:sz w:val="28"/>
          <w:szCs w:val="28"/>
        </w:rPr>
        <w:t xml:space="preserve">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207E5F" w:rsidRDefault="00207E5F">
      <w:pPr>
        <w:pStyle w:val="ConsPlusNormal"/>
        <w:tabs>
          <w:tab w:val="left" w:pos="284"/>
        </w:tabs>
        <w:ind w:firstLine="0"/>
        <w:rPr>
          <w:sz w:val="28"/>
          <w:szCs w:val="28"/>
        </w:rPr>
      </w:pPr>
    </w:p>
    <w:p w:rsidR="00207E5F" w:rsidRDefault="00BE3FD8">
      <w:pPr>
        <w:pStyle w:val="ConsPlusNormal"/>
        <w:tabs>
          <w:tab w:val="left" w:pos="28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Меры, принимаемые Контрольным органом по результатам контрольных мероприяти</w:t>
      </w:r>
      <w:r>
        <w:rPr>
          <w:b/>
          <w:sz w:val="28"/>
          <w:szCs w:val="28"/>
        </w:rPr>
        <w:t>й</w:t>
      </w:r>
    </w:p>
    <w:p w:rsidR="00207E5F" w:rsidRDefault="00207E5F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207E5F" w:rsidRDefault="00BE3FD8">
      <w:pPr>
        <w:pStyle w:val="Standard"/>
        <w:ind w:firstLine="709"/>
        <w:jc w:val="both"/>
      </w:pPr>
      <w:r>
        <w:rPr>
          <w:sz w:val="28"/>
          <w:szCs w:val="28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>
        <w:rPr>
          <w:bCs/>
          <w:color w:val="00000A"/>
          <w:sz w:val="28"/>
          <w:szCs w:val="28"/>
          <w:lang w:eastAsia="en-US"/>
        </w:rPr>
        <w:t xml:space="preserve">в пределах полномочий, предусмотренных законодательством Российской Федерации, </w:t>
      </w:r>
      <w:r>
        <w:rPr>
          <w:sz w:val="28"/>
          <w:szCs w:val="28"/>
        </w:rPr>
        <w:t>обязан:</w:t>
      </w:r>
    </w:p>
    <w:p w:rsidR="00207E5F" w:rsidRDefault="00BE3FD8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1) выдать после оформления </w:t>
      </w:r>
      <w:r>
        <w:rPr>
          <w:color w:val="000000"/>
          <w:sz w:val="28"/>
          <w:szCs w:val="28"/>
        </w:rPr>
        <w:t>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</w:t>
      </w:r>
      <w:r>
        <w:rPr>
          <w:color w:val="000000"/>
          <w:sz w:val="28"/>
          <w:szCs w:val="28"/>
        </w:rPr>
        <w:t>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</w:t>
      </w:r>
      <w:r>
        <w:rPr>
          <w:color w:val="000000"/>
          <w:sz w:val="28"/>
          <w:szCs w:val="28"/>
        </w:rPr>
        <w:t>енных федеральным законом о виде контроля;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</w:t>
      </w:r>
      <w:r>
        <w:rPr>
          <w:sz w:val="28"/>
          <w:szCs w:val="28"/>
        </w:rPr>
        <w:t>и наличии соответствующих полномочий принять меры по привлечению виновных лиц к установленной законом ответственности;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</w:t>
      </w:r>
      <w:r>
        <w:rPr>
          <w:rFonts w:ascii="Times New Roman" w:hAnsi="Times New Roman" w:cs="Times New Roman"/>
          <w:sz w:val="28"/>
          <w:szCs w:val="28"/>
        </w:rPr>
        <w:t>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</w:t>
      </w:r>
      <w:r>
        <w:rPr>
          <w:rFonts w:ascii="Times New Roman" w:hAnsi="Times New Roman" w:cs="Times New Roman"/>
          <w:sz w:val="28"/>
          <w:szCs w:val="28"/>
        </w:rPr>
        <w:t>нии предписания, если такая мера предусмотрена законодательством;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</w:t>
      </w:r>
      <w:r>
        <w:rPr>
          <w:sz w:val="28"/>
          <w:szCs w:val="28"/>
        </w:rPr>
        <w:t>ом ценностям.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Контролируемое лицо до истечения срока исполнения предписания уведомляет Контрольный орган об исполнении предписания с </w:t>
      </w:r>
      <w:r>
        <w:rPr>
          <w:sz w:val="28"/>
          <w:szCs w:val="28"/>
        </w:rPr>
        <w:lastRenderedPageBreak/>
        <w:t>приложением документов и сведений, подтверждающих устранение выявленных нарушений обязательных требований.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По</w:t>
      </w:r>
      <w:r>
        <w:rPr>
          <w:rFonts w:ascii="Times New Roman" w:hAnsi="Times New Roman" w:cs="Times New Roman"/>
          <w:sz w:val="28"/>
          <w:szCs w:val="28"/>
        </w:rPr>
        <w:t xml:space="preserve">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</w:t>
      </w:r>
      <w:r>
        <w:rPr>
          <w:rFonts w:ascii="Times New Roman" w:hAnsi="Times New Roman" w:cs="Times New Roman"/>
          <w:sz w:val="28"/>
          <w:szCs w:val="28"/>
        </w:rPr>
        <w:t>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</w:t>
      </w:r>
      <w:r>
        <w:rPr>
          <w:rFonts w:ascii="Times New Roman" w:hAnsi="Times New Roman" w:cs="Times New Roman"/>
          <w:sz w:val="28"/>
          <w:szCs w:val="28"/>
        </w:rPr>
        <w:t>й информации.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207E5F" w:rsidRDefault="00BE3FD8">
      <w:pPr>
        <w:pStyle w:val="ConsPlusNormal"/>
        <w:ind w:firstLine="709"/>
        <w:jc w:val="both"/>
      </w:pPr>
      <w:r>
        <w:rPr>
          <w:sz w:val="28"/>
          <w:szCs w:val="28"/>
        </w:rPr>
        <w:t>4.2.5.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Если указанные документы и сведения контролируемым лицом не представлены или на их осн</w:t>
      </w:r>
      <w:r>
        <w:rPr>
          <w:sz w:val="28"/>
          <w:szCs w:val="28"/>
        </w:rPr>
        <w:t>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</w:t>
      </w:r>
      <w:r>
        <w:rPr>
          <w:sz w:val="28"/>
          <w:szCs w:val="28"/>
        </w:rPr>
        <w:t>я инспекционного визита или документарной проверки.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В случае, если по итогам проведения контрольного мероприятия, п</w:t>
      </w:r>
      <w:r>
        <w:rPr>
          <w:rFonts w:ascii="Times New Roman" w:hAnsi="Times New Roman" w:cs="Times New Roman"/>
          <w:sz w:val="28"/>
          <w:szCs w:val="28"/>
        </w:rPr>
        <w:t>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  4.2.1 настоящего Пол</w:t>
      </w:r>
      <w:r>
        <w:rPr>
          <w:rFonts w:ascii="Times New Roman" w:hAnsi="Times New Roman" w:cs="Times New Roman"/>
          <w:sz w:val="28"/>
          <w:szCs w:val="28"/>
        </w:rPr>
        <w:t>ожения, с указанием новых сроков его исполнения.</w:t>
      </w:r>
    </w:p>
    <w:p w:rsidR="00207E5F" w:rsidRDefault="00BE3FD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</w:t>
      </w:r>
      <w:r>
        <w:rPr>
          <w:rFonts w:ascii="Times New Roman" w:hAnsi="Times New Roman" w:cs="Times New Roman"/>
          <w:sz w:val="28"/>
          <w:szCs w:val="28"/>
        </w:rPr>
        <w:t>ера предусмотрена законодательством.</w:t>
      </w:r>
    </w:p>
    <w:p w:rsidR="00207E5F" w:rsidRDefault="00207E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E5F" w:rsidRDefault="00BE3FD8">
      <w:pPr>
        <w:pStyle w:val="a8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Плановые контрольные мероприятия</w:t>
      </w:r>
    </w:p>
    <w:p w:rsidR="00207E5F" w:rsidRDefault="00207E5F">
      <w:pPr>
        <w:pStyle w:val="a8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07E5F" w:rsidRDefault="00BE3FD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4.3.1.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</w:t>
      </w:r>
      <w:r>
        <w:rPr>
          <w:sz w:val="28"/>
          <w:szCs w:val="28"/>
        </w:rPr>
        <w:t>годный план контрольных (надзорных) мероприятий), формируемого контрольным (надзорным) органом и подлежащего согласованию с органами прокуратуры.</w:t>
      </w:r>
    </w:p>
    <w:p w:rsidR="00207E5F" w:rsidRDefault="00BE3FD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4.3.2. Положением о виде контроля или федеральным законом о виде контроля может быть установлено, что вид конт</w:t>
      </w:r>
      <w:r>
        <w:rPr>
          <w:sz w:val="28"/>
          <w:szCs w:val="28"/>
        </w:rPr>
        <w:t xml:space="preserve">роля осуществляется без проведения плановых контрольных (надзорных) мероприятий. В случае, если положением о виде муниципального контроля в соответствии с частью 7 статьи 22 настоящего Федерального закона предусмотрено, что система </w:t>
      </w:r>
      <w:r>
        <w:rPr>
          <w:sz w:val="28"/>
          <w:szCs w:val="28"/>
        </w:rPr>
        <w:lastRenderedPageBreak/>
        <w:t>оценки и управления риск</w:t>
      </w:r>
      <w:r>
        <w:rPr>
          <w:sz w:val="28"/>
          <w:szCs w:val="28"/>
        </w:rPr>
        <w:t>ами при осуществлении данного вида муниципального контроля не применяется, плановые контрольные (надзорные) мероприятия не проводятся.</w:t>
      </w:r>
    </w:p>
    <w:p w:rsidR="00207E5F" w:rsidRDefault="00BE3FD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4.3.3. Порядок формирования ежегодного плана контрольных (надзорных) мероприятий, его согласования с органами прокуратуры</w:t>
      </w:r>
      <w:r>
        <w:rPr>
          <w:sz w:val="28"/>
          <w:szCs w:val="28"/>
        </w:rPr>
        <w:t>, включения в него и исключения из него контрольных (надзорных) мероприятий в течение года устанавливается Правительством Российской Федерации.</w:t>
      </w:r>
    </w:p>
    <w:p w:rsidR="00207E5F" w:rsidRDefault="00BE3FD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4.3.4 Органы прокуратуры рассматривают проекты ежегодных планов контрольных (надзорных) мероприятий на предмет з</w:t>
      </w:r>
      <w:r>
        <w:rPr>
          <w:sz w:val="28"/>
          <w:szCs w:val="28"/>
        </w:rPr>
        <w:t>аконности включения или не включения в них плановых контрольных (надзорных) мероприятий, вносят предложения уполномоченным должностным лицам контрольных (надзорных) органов об устранении выявленных замечаний.</w:t>
      </w:r>
    </w:p>
    <w:p w:rsidR="00207E5F" w:rsidRDefault="00BE3FD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4.3.5. Порядок рассмотрения органами прокуратур</w:t>
      </w:r>
      <w:r>
        <w:rPr>
          <w:sz w:val="28"/>
          <w:szCs w:val="28"/>
        </w:rPr>
        <w:t>ы проектов ежегодных планов контрольных (надзорных)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Федерации.</w:t>
      </w:r>
    </w:p>
    <w:p w:rsidR="00207E5F" w:rsidRDefault="00BE3FD8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 Внеплановые контрольные мероприятия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4.4.1. </w:t>
      </w:r>
      <w:r>
        <w:rPr>
          <w:sz w:val="28"/>
          <w:szCs w:val="28"/>
        </w:rPr>
        <w:t>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  <w:r>
        <w:rPr>
          <w:color w:val="FF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Решение о проведении внепланового контрольного мероприятия п</w:t>
      </w:r>
      <w:r>
        <w:rPr>
          <w:sz w:val="28"/>
          <w:szCs w:val="28"/>
        </w:rPr>
        <w:t>ринимается с учетом индикаторов риска нарушения обязательных требований.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</w:t>
      </w:r>
      <w:r>
        <w:rPr>
          <w:sz w:val="28"/>
          <w:szCs w:val="28"/>
        </w:rPr>
        <w:t>статьи 57 Федерального закона.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207E5F" w:rsidRDefault="00207E5F">
      <w:pPr>
        <w:pStyle w:val="ConsPlusNormal"/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207E5F" w:rsidRDefault="00BE3FD8">
      <w:pPr>
        <w:pStyle w:val="Standard"/>
        <w:tabs>
          <w:tab w:val="left" w:pos="1134"/>
        </w:tabs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4.5. Документарная проверка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</w:t>
      </w:r>
      <w:r>
        <w:rPr>
          <w:rFonts w:ascii="Times New Roman" w:hAnsi="Times New Roman" w:cs="Times New Roman"/>
          <w:sz w:val="28"/>
          <w:szCs w:val="28"/>
        </w:rPr>
        <w:t>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В случае, если достоверность сведений, содержащ</w:t>
      </w:r>
      <w:r>
        <w:rPr>
          <w:rFonts w:ascii="Times New Roman" w:hAnsi="Times New Roman" w:cs="Times New Roman"/>
          <w:sz w:val="28"/>
          <w:szCs w:val="28"/>
        </w:rPr>
        <w:t>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представить иные необходимые для рассмотрения в ходе документарной проверки документы.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4.5.3.</w:t>
      </w:r>
      <w:r>
        <w:rPr>
          <w:sz w:val="28"/>
          <w:szCs w:val="28"/>
        </w:rPr>
        <w:t xml:space="preserve"> Срок проведения документарной проверки не может превышать десять рабочих дней.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срок не включается период с момента: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</w:t>
      </w:r>
      <w:r>
        <w:rPr>
          <w:sz w:val="28"/>
          <w:szCs w:val="28"/>
        </w:rPr>
        <w:t>й проверки документы до момента представления указанных в требовании документов в Контрольный орган;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ошибок и (или) противоречий в представленных контролируемы</w:t>
      </w:r>
      <w:r>
        <w:rPr>
          <w:sz w:val="28"/>
          <w:szCs w:val="28"/>
        </w:rPr>
        <w:t>м лицом документах;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</w:t>
      </w:r>
      <w:r>
        <w:rPr>
          <w:sz w:val="28"/>
          <w:szCs w:val="28"/>
        </w:rPr>
        <w:t xml:space="preserve"> пояснения в письменной форме до момента представления указанных пояснений в Контрольный орган.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4.5.4 Перечень допустимых контрольных действий совершаемых в ходе документарной проверки: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6001"/>
      <w:r>
        <w:rPr>
          <w:sz w:val="28"/>
          <w:szCs w:val="28"/>
        </w:rPr>
        <w:t>1) истребование документов;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письменных объяснений;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</w:t>
      </w:r>
      <w:r>
        <w:rPr>
          <w:sz w:val="28"/>
          <w:szCs w:val="28"/>
        </w:rPr>
        <w:t>пертиза.</w:t>
      </w:r>
      <w:bookmarkEnd w:id="4"/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</w:t>
      </w:r>
      <w:r>
        <w:rPr>
          <w:rFonts w:ascii="Times New Roman" w:hAnsi="Times New Roman" w:cs="Times New Roman"/>
          <w:sz w:val="28"/>
          <w:szCs w:val="28"/>
        </w:rPr>
        <w:t>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</w:t>
      </w:r>
      <w:r>
        <w:rPr>
          <w:rFonts w:ascii="Times New Roman" w:hAnsi="Times New Roman" w:cs="Times New Roman"/>
          <w:sz w:val="28"/>
          <w:szCs w:val="28"/>
        </w:rPr>
        <w:t xml:space="preserve">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r>
        <w:rPr>
          <w:rFonts w:ascii="Times New Roman" w:hAnsi="Times New Roman" w:cs="Times New Roman"/>
          <w:sz w:val="28"/>
          <w:szCs w:val="28"/>
        </w:rPr>
        <w:t>истребуемые документы.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</w:t>
      </w:r>
      <w:r>
        <w:rPr>
          <w:rFonts w:ascii="Times New Roman" w:hAnsi="Times New Roman" w:cs="Times New Roman"/>
          <w:sz w:val="28"/>
          <w:szCs w:val="28"/>
        </w:rPr>
        <w:t>ния контрольных мероприятий на срок проведения документарной проверки.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207E5F" w:rsidRDefault="00BE3FD8">
      <w:pPr>
        <w:pStyle w:val="ConsPlusNormal"/>
        <w:ind w:firstLine="709"/>
        <w:jc w:val="both"/>
      </w:pPr>
      <w:r>
        <w:rPr>
          <w:sz w:val="28"/>
          <w:szCs w:val="28"/>
        </w:rPr>
        <w:lastRenderedPageBreak/>
        <w:t xml:space="preserve">Указанные лица предоставляют инспектору письменные объяснения в </w:t>
      </w:r>
      <w:r>
        <w:rPr>
          <w:sz w:val="28"/>
          <w:szCs w:val="28"/>
        </w:rPr>
        <w:t>свободной форме не позднее двух</w:t>
      </w:r>
      <w:r>
        <w:rPr>
          <w:color w:val="FF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рабочих дней до даты завершения проверки.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</w:t>
      </w:r>
      <w:r>
        <w:rPr>
          <w:rFonts w:ascii="Times New Roman" w:hAnsi="Times New Roman" w:cs="Times New Roman"/>
          <w:sz w:val="28"/>
          <w:szCs w:val="28"/>
        </w:rPr>
        <w:t>о, и подписывают документ, указывая дату и место его составления.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4.5.7. Экспертиза осуществляется экспертом или экспертной организацией по поручению Контрольного органа.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может осуществляться как по месту нахождения (осуществления деятельности) </w:t>
      </w:r>
      <w:r>
        <w:rPr>
          <w:rFonts w:ascii="Times New Roman" w:hAnsi="Times New Roman" w:cs="Times New Roman"/>
          <w:sz w:val="28"/>
          <w:szCs w:val="28"/>
        </w:rPr>
        <w:t>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осуществления экс</w:t>
      </w:r>
      <w:r>
        <w:rPr>
          <w:rFonts w:ascii="Times New Roman" w:hAnsi="Times New Roman" w:cs="Times New Roman"/>
          <w:sz w:val="28"/>
          <w:szCs w:val="28"/>
        </w:rPr>
        <w:t>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экспертизы оформляются экспертным заключением по форме, утвержденной К</w:t>
      </w:r>
      <w:r>
        <w:rPr>
          <w:sz w:val="28"/>
          <w:szCs w:val="28"/>
        </w:rPr>
        <w:t>онтрольным органом.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4.5.9. Акт направляется Контрольным органом контролируемому лицу в срок не позднее пяти рабочих дней после о</w:t>
      </w:r>
      <w:r>
        <w:rPr>
          <w:sz w:val="28"/>
          <w:szCs w:val="28"/>
        </w:rPr>
        <w:t>кончания документарной проверки в порядке, предусмотренном статьей 21 Федерального закона.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4.5.10. Внеплановая документарная проверка проводится без согласования с органами прокуратуры.</w:t>
      </w:r>
    </w:p>
    <w:p w:rsidR="00207E5F" w:rsidRDefault="00207E5F">
      <w:pPr>
        <w:pStyle w:val="a8"/>
        <w:tabs>
          <w:tab w:val="left" w:pos="1843"/>
        </w:tabs>
        <w:ind w:left="709"/>
        <w:jc w:val="both"/>
        <w:rPr>
          <w:sz w:val="28"/>
          <w:szCs w:val="28"/>
        </w:rPr>
      </w:pPr>
    </w:p>
    <w:p w:rsidR="00207E5F" w:rsidRDefault="00BE3FD8">
      <w:pPr>
        <w:pStyle w:val="a8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4.6. Выездная проверка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Выездная проверка проводится по месту </w:t>
      </w:r>
      <w:r>
        <w:rPr>
          <w:sz w:val="28"/>
          <w:szCs w:val="28"/>
        </w:rPr>
        <w:t>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</w:t>
      </w:r>
      <w:r>
        <w:rPr>
          <w:sz w:val="28"/>
          <w:szCs w:val="28"/>
        </w:rPr>
        <w:t>- или видеосвязи.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</w:t>
      </w:r>
      <w:r>
        <w:rPr>
          <w:rFonts w:ascii="Times New Roman" w:hAnsi="Times New Roman" w:cs="Times New Roman"/>
          <w:sz w:val="28"/>
          <w:szCs w:val="28"/>
        </w:rPr>
        <w:t>объяснениях контролируемого лица;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</w:t>
      </w:r>
      <w:r>
        <w:rPr>
          <w:rFonts w:ascii="Times New Roman" w:hAnsi="Times New Roman" w:cs="Times New Roman"/>
          <w:sz w:val="28"/>
          <w:szCs w:val="28"/>
        </w:rPr>
        <w:t>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Внеплановая выездная проверка может проводиться только по согласованию с органами прокуратуры, за исключением случаев ее </w:t>
      </w:r>
      <w:r>
        <w:rPr>
          <w:rFonts w:ascii="Times New Roman" w:hAnsi="Times New Roman" w:cs="Times New Roman"/>
          <w:sz w:val="28"/>
          <w:szCs w:val="28"/>
        </w:rPr>
        <w:t>проведения в соответствии с пунктами 3-5 части 1 статьи 57 и частью 12 статьи 66 Федерального закона.</w:t>
      </w:r>
    </w:p>
    <w:p w:rsidR="00207E5F" w:rsidRDefault="00BE3FD8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4.6.4. Контрольный орган уведомляет контролируемое лицо о проведении выездной проверки не позднее чем за двадцать четыре часа до ее начала путем </w:t>
      </w:r>
      <w:r>
        <w:rPr>
          <w:sz w:val="28"/>
          <w:szCs w:val="28"/>
        </w:rPr>
        <w:t>направления контролируемому лицу копии решения о проведении выездной проверки.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</w:t>
      </w:r>
      <w:r>
        <w:rPr>
          <w:sz w:val="28"/>
          <w:szCs w:val="28"/>
        </w:rPr>
        <w:t>акже сообщает учетный номер в едином реестре контрольных мероприятий.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</w:t>
      </w:r>
      <w:r>
        <w:rPr>
          <w:sz w:val="28"/>
          <w:szCs w:val="28"/>
        </w:rPr>
        <w:t>ной проверки не может превышать пятьдесят часов для малого предприятия и пятнадцать часов для микропредприятия.</w:t>
      </w:r>
    </w:p>
    <w:p w:rsidR="00207E5F" w:rsidRDefault="00BE3FD8">
      <w:pPr>
        <w:pStyle w:val="Standard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4.6.7. Перечень допустимых контрольных действий в ходе выездной проверки: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bookmarkStart w:id="5" w:name="_Hlk73715973"/>
      <w:r>
        <w:rPr>
          <w:sz w:val="28"/>
          <w:szCs w:val="28"/>
        </w:rPr>
        <w:t>1) осмотр;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опрос;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истребование документов;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письменн</w:t>
      </w:r>
      <w:r>
        <w:rPr>
          <w:sz w:val="28"/>
          <w:szCs w:val="28"/>
        </w:rPr>
        <w:t>ых объяснений;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экспертиза.</w:t>
      </w:r>
      <w:bookmarkEnd w:id="5"/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осмотра составляется протокол осмотра.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4.6.9. Под опросом понимается </w:t>
      </w:r>
      <w:r>
        <w:rPr>
          <w:sz w:val="28"/>
          <w:szCs w:val="28"/>
        </w:rPr>
        <w:t>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</w:t>
      </w:r>
      <w:r>
        <w:rPr>
          <w:sz w:val="28"/>
          <w:szCs w:val="28"/>
        </w:rPr>
        <w:t>ормацией.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</w:t>
      </w:r>
      <w:r>
        <w:rPr>
          <w:rFonts w:ascii="Times New Roman" w:hAnsi="Times New Roman" w:cs="Times New Roman"/>
          <w:sz w:val="28"/>
          <w:szCs w:val="28"/>
        </w:rPr>
        <w:t>ьного мероприятия.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4.6.10. При осуществлении осмотра, опроса в случае выявления </w:t>
      </w:r>
      <w:r>
        <w:rPr>
          <w:sz w:val="28"/>
          <w:szCs w:val="28"/>
        </w:rPr>
        <w:lastRenderedPageBreak/>
        <w:t>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</w:t>
      </w:r>
      <w:r>
        <w:rPr>
          <w:sz w:val="28"/>
          <w:szCs w:val="28"/>
        </w:rPr>
        <w:t>ации доказательств.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фотосъемки и видеозаписи для фиксации доказател</w:t>
      </w:r>
      <w:r>
        <w:rPr>
          <w:sz w:val="28"/>
          <w:szCs w:val="28"/>
        </w:rPr>
        <w:t>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4.6.11. Представление контролируемым лицом истребуемых документов, письменных объяснений, проведение экспертизы </w:t>
      </w:r>
      <w:r>
        <w:rPr>
          <w:sz w:val="28"/>
          <w:szCs w:val="28"/>
        </w:rPr>
        <w:t>осуществляется в соответствии с пунктами 4.5.5., 4.5.6 и 4.5.7 настоящего Положения.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фотосъемки, аудио- и видеозаписи отражается в акте </w:t>
      </w:r>
      <w:r>
        <w:rPr>
          <w:sz w:val="28"/>
          <w:szCs w:val="28"/>
        </w:rPr>
        <w:t>проверки.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</w:t>
      </w:r>
      <w:r>
        <w:rPr>
          <w:sz w:val="28"/>
          <w:szCs w:val="28"/>
        </w:rPr>
        <w:t>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</w:t>
      </w:r>
      <w:r>
        <w:rPr>
          <w:sz w:val="28"/>
          <w:szCs w:val="28"/>
        </w:rPr>
        <w:t>возможности проведения контрольных мероприятий в порядке, предусмотренном частями 4 и 5 статьи 21 Федеральным законом.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</w:t>
      </w:r>
      <w:r>
        <w:rPr>
          <w:sz w:val="28"/>
          <w:szCs w:val="28"/>
        </w:rPr>
        <w:t>авершения проведения выездной проверки.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временной нетрудоспособности;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</w:t>
      </w:r>
      <w:r>
        <w:rPr>
          <w:sz w:val="28"/>
          <w:szCs w:val="28"/>
        </w:rPr>
        <w:t xml:space="preserve"> возможность присутствия при проведении контрольных мероприятий;</w:t>
      </w:r>
    </w:p>
    <w:p w:rsidR="00207E5F" w:rsidRDefault="00BE3FD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нахождения в служебной командировке.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</w:t>
      </w:r>
      <w:r>
        <w:rPr>
          <w:sz w:val="28"/>
          <w:szCs w:val="28"/>
        </w:rPr>
        <w:t>ивших поводом для данного обращения индивидуального предпринимателя, гражданина.</w:t>
      </w:r>
    </w:p>
    <w:p w:rsidR="00207E5F" w:rsidRDefault="00207E5F">
      <w:pPr>
        <w:pStyle w:val="ConsPlusNormal"/>
        <w:ind w:firstLine="709"/>
        <w:jc w:val="both"/>
        <w:rPr>
          <w:i/>
          <w:color w:val="FF0000"/>
          <w:sz w:val="28"/>
          <w:szCs w:val="28"/>
        </w:rPr>
      </w:pPr>
    </w:p>
    <w:p w:rsidR="00207E5F" w:rsidRDefault="00207E5F">
      <w:pPr>
        <w:pStyle w:val="ConsPlusNormal"/>
        <w:tabs>
          <w:tab w:val="left" w:pos="284"/>
        </w:tabs>
        <w:ind w:firstLine="0"/>
        <w:jc w:val="center"/>
        <w:rPr>
          <w:b/>
          <w:sz w:val="28"/>
          <w:szCs w:val="28"/>
        </w:rPr>
      </w:pPr>
    </w:p>
    <w:p w:rsidR="00207E5F" w:rsidRDefault="00BE3FD8">
      <w:pPr>
        <w:pStyle w:val="ConsPlusNormal"/>
        <w:tabs>
          <w:tab w:val="left" w:pos="28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4.7. Инспекционный визит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Инспекционный визит проводится по месту нахождения (осуществления деятельности) контролируемого лица (его филиалов, представительств, </w:t>
      </w:r>
      <w:r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 либо объекта контроля.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</w:t>
      </w:r>
      <w:r>
        <w:rPr>
          <w:rFonts w:ascii="Times New Roman" w:hAnsi="Times New Roman" w:cs="Times New Roman"/>
          <w:sz w:val="28"/>
          <w:szCs w:val="28"/>
        </w:rPr>
        <w:t>пятственный доступ инспектора в здания, сооружения, помещения.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4.7.2. Перечень допустим</w:t>
      </w:r>
      <w:r>
        <w:rPr>
          <w:sz w:val="28"/>
          <w:szCs w:val="28"/>
        </w:rPr>
        <w:t>ых контрольных действий в ходе инспекционного визита: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bookmarkStart w:id="6" w:name="_Hlk73715943"/>
      <w:r>
        <w:rPr>
          <w:sz w:val="28"/>
          <w:szCs w:val="28"/>
        </w:rPr>
        <w:t>а) осмотр;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</w:t>
      </w:r>
      <w:bookmarkEnd w:id="6"/>
      <w:r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</w:t>
      </w:r>
      <w:r>
        <w:rPr>
          <w:sz w:val="28"/>
          <w:szCs w:val="28"/>
        </w:rPr>
        <w:t xml:space="preserve"> контролируемого лица (его филиалов, представительств, обособленных структурных подразделений) либо объекта контроля.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</w:t>
      </w:r>
      <w:r>
        <w:rPr>
          <w:sz w:val="28"/>
          <w:szCs w:val="28"/>
        </w:rPr>
        <w:t>связи.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 </w:t>
      </w:r>
      <w:r>
        <w:rPr>
          <w:sz w:val="28"/>
          <w:szCs w:val="28"/>
        </w:rPr>
        <w:t>Контрольные действия,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207E5F" w:rsidRDefault="00207E5F">
      <w:pPr>
        <w:pStyle w:val="ConsPlusNormal"/>
        <w:ind w:firstLine="709"/>
        <w:jc w:val="center"/>
        <w:rPr>
          <w:sz w:val="28"/>
          <w:szCs w:val="28"/>
        </w:rPr>
      </w:pPr>
    </w:p>
    <w:p w:rsidR="00207E5F" w:rsidRDefault="00BE3FD8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207E5F" w:rsidRDefault="00207E5F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4.8.1. </w:t>
      </w:r>
      <w:r>
        <w:rPr>
          <w:sz w:val="28"/>
          <w:szCs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</w:t>
      </w:r>
      <w:r>
        <w:rPr>
          <w:sz w:val="28"/>
          <w:szCs w:val="28"/>
        </w:rPr>
        <w:t xml:space="preserve">нного взаимодействия, предоставляются контролируемыми </w:t>
      </w:r>
      <w:r>
        <w:rPr>
          <w:sz w:val="28"/>
          <w:szCs w:val="28"/>
        </w:rPr>
        <w:lastRenderedPageBreak/>
        <w:t>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</w:t>
      </w:r>
      <w:r>
        <w:rPr>
          <w:sz w:val="28"/>
          <w:szCs w:val="28"/>
        </w:rPr>
        <w:t>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</w:t>
      </w:r>
      <w:r>
        <w:rPr>
          <w:rFonts w:ascii="Times New Roman" w:hAnsi="Times New Roman" w:cs="Times New Roman"/>
          <w:sz w:val="28"/>
          <w:szCs w:val="28"/>
        </w:rPr>
        <w:t>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</w:t>
      </w:r>
      <w:r>
        <w:rPr>
          <w:rFonts w:ascii="Times New Roman" w:hAnsi="Times New Roman" w:cs="Times New Roman"/>
          <w:sz w:val="28"/>
          <w:szCs w:val="28"/>
        </w:rPr>
        <w:t>онтрольным органом могут быть приняты следующие решения: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о выдаче пре</w:t>
      </w:r>
      <w:r>
        <w:rPr>
          <w:rFonts w:ascii="Times New Roman" w:hAnsi="Times New Roman" w:cs="Times New Roman"/>
          <w:sz w:val="28"/>
          <w:szCs w:val="28"/>
        </w:rPr>
        <w:t>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решен</w:t>
      </w:r>
      <w:r>
        <w:rPr>
          <w:rFonts w:ascii="Times New Roman" w:hAnsi="Times New Roman" w:cs="Times New Roman"/>
          <w:sz w:val="28"/>
          <w:szCs w:val="28"/>
        </w:rPr>
        <w:t>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 виде контроля.</w:t>
      </w:r>
    </w:p>
    <w:p w:rsidR="00207E5F" w:rsidRDefault="00207E5F">
      <w:pPr>
        <w:pStyle w:val="ConsPlusNormal"/>
        <w:ind w:firstLine="709"/>
        <w:jc w:val="both"/>
        <w:rPr>
          <w:sz w:val="28"/>
          <w:szCs w:val="28"/>
        </w:rPr>
      </w:pPr>
    </w:p>
    <w:p w:rsidR="00207E5F" w:rsidRDefault="00BE3FD8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4.9. Выездное обследование</w:t>
      </w:r>
    </w:p>
    <w:p w:rsidR="00207E5F" w:rsidRDefault="00207E5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4.9.2. Выездное обследование может проводиться по месту нахождения (осуществ</w:t>
      </w:r>
      <w:r>
        <w:rPr>
          <w:sz w:val="28"/>
          <w:szCs w:val="28"/>
        </w:rPr>
        <w:t>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</w:t>
      </w:r>
      <w:r>
        <w:rPr>
          <w:rFonts w:ascii="Times New Roman" w:hAnsi="Times New Roman" w:cs="Times New Roman"/>
          <w:sz w:val="28"/>
          <w:szCs w:val="28"/>
        </w:rPr>
        <w:t>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4.9.3. Выездное обследование проводится без информирования контролируемого лица.</w:t>
      </w:r>
    </w:p>
    <w:p w:rsidR="00207E5F" w:rsidRDefault="00BE3FD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выездного обсл</w:t>
      </w:r>
      <w:r>
        <w:rPr>
          <w:rFonts w:ascii="Times New Roman" w:hAnsi="Times New Roman" w:cs="Times New Roman"/>
          <w:sz w:val="28"/>
          <w:szCs w:val="28"/>
        </w:rPr>
        <w:t>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4.9.4. По результатам проведения выездного обследован</w:t>
      </w:r>
      <w:r>
        <w:rPr>
          <w:rFonts w:ascii="Times New Roman" w:hAnsi="Times New Roman" w:cs="Times New Roman"/>
          <w:sz w:val="28"/>
          <w:szCs w:val="28"/>
        </w:rPr>
        <w:t>ия не могут быть приняты решения, предусмотренные подпунктами 1 и 2 пункта 4.2.1 настоящего Положения.</w:t>
      </w:r>
    </w:p>
    <w:p w:rsidR="00207E5F" w:rsidRDefault="00207E5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207E5F" w:rsidRDefault="00BE3FD8">
      <w:pPr>
        <w:pStyle w:val="ConsPlusNormal"/>
        <w:ind w:firstLine="0"/>
        <w:jc w:val="center"/>
      </w:pPr>
      <w:r>
        <w:rPr>
          <w:b/>
          <w:sz w:val="28"/>
          <w:szCs w:val="28"/>
        </w:rPr>
        <w:t>5. Досудебное обжалование</w:t>
      </w:r>
    </w:p>
    <w:p w:rsidR="00207E5F" w:rsidRDefault="00207E5F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Контролируемые лица, права и законные интересы которых, по их мнению, были непосредственно нарушены в рамках </w:t>
      </w:r>
      <w:r>
        <w:rPr>
          <w:sz w:val="28"/>
          <w:szCs w:val="28"/>
        </w:rPr>
        <w:t>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</w:t>
      </w:r>
      <w:r>
        <w:rPr>
          <w:rFonts w:ascii="Times New Roman" w:hAnsi="Times New Roman" w:cs="Times New Roman"/>
          <w:sz w:val="28"/>
          <w:szCs w:val="28"/>
        </w:rPr>
        <w:t>х  мероприятий, предписаний об устранении выявленных нарушений;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Жалоба подается контролируемым лицом в Контрольный орган в электронном виде с использованием единого портала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гражданином она должна быть подписана простой эле</w:t>
      </w:r>
      <w:r>
        <w:rPr>
          <w:sz w:val="28"/>
          <w:szCs w:val="28"/>
        </w:rPr>
        <w:t>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7" w:name="Par374"/>
      <w:bookmarkEnd w:id="7"/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прикладываемые к жалобе, в том числе фото- и видеоматериалы, пред</w:t>
      </w:r>
      <w:r>
        <w:rPr>
          <w:sz w:val="28"/>
          <w:szCs w:val="28"/>
        </w:rPr>
        <w:t>ставляются контролируемым лицом в электронном виде.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подана в течени</w:t>
      </w:r>
      <w:r>
        <w:rPr>
          <w:sz w:val="28"/>
          <w:szCs w:val="28"/>
        </w:rPr>
        <w:t>е тридцати календарных дней со дня, когда контролируемое лицо узнало или должно было узнать о нарушении своих прав.</w:t>
      </w:r>
      <w:bookmarkStart w:id="8" w:name="Par375"/>
      <w:bookmarkEnd w:id="8"/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</w:t>
      </w:r>
      <w:r>
        <w:rPr>
          <w:sz w:val="28"/>
          <w:szCs w:val="28"/>
        </w:rPr>
        <w:t>ния.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9" w:name="Par377"/>
      <w:bookmarkEnd w:id="9"/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Контролируемое лицо, подавшее жалобу, до принятия решения по жалобе м</w:t>
      </w:r>
      <w:r>
        <w:rPr>
          <w:sz w:val="28"/>
          <w:szCs w:val="28"/>
        </w:rPr>
        <w:t>ожет отозвать ее. При этом повторное направление жалобы по тем же основаниям не допускается.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10" w:name="Par379"/>
      <w:bookmarkEnd w:id="10"/>
    </w:p>
    <w:p w:rsidR="00207E5F" w:rsidRDefault="00BE3FD8">
      <w:pPr>
        <w:pStyle w:val="ConsPlusNormal"/>
        <w:ind w:firstLine="709"/>
        <w:jc w:val="both"/>
      </w:pPr>
      <w:r>
        <w:rPr>
          <w:sz w:val="28"/>
          <w:szCs w:val="28"/>
        </w:rPr>
        <w:t>5.8. Руководителем (заместителем руководителя)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Контро</w:t>
      </w:r>
      <w:r>
        <w:rPr>
          <w:sz w:val="28"/>
          <w:szCs w:val="28"/>
        </w:rPr>
        <w:t xml:space="preserve">льного </w:t>
      </w:r>
      <w:r>
        <w:rPr>
          <w:sz w:val="28"/>
          <w:szCs w:val="28"/>
        </w:rPr>
        <w:lastRenderedPageBreak/>
        <w:t>органа в срок не позднее двух рабочих дней со дня регистрации жалобы принимается решение: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</w:t>
      </w:r>
      <w:r>
        <w:rPr>
          <w:sz w:val="28"/>
          <w:szCs w:val="28"/>
        </w:rPr>
        <w:t>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207E5F" w:rsidRDefault="00BE3FD8">
      <w:pPr>
        <w:pStyle w:val="a8"/>
        <w:tabs>
          <w:tab w:val="left" w:pos="1843"/>
        </w:tabs>
        <w:ind w:left="709"/>
        <w:jc w:val="both"/>
        <w:rPr>
          <w:sz w:val="28"/>
          <w:szCs w:val="28"/>
        </w:rPr>
      </w:pPr>
      <w:bookmarkStart w:id="11" w:name="Par383"/>
      <w:bookmarkEnd w:id="11"/>
      <w:r>
        <w:rPr>
          <w:sz w:val="28"/>
          <w:szCs w:val="28"/>
        </w:rPr>
        <w:t>5.9. Жалоба должна содержать: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фамилию, имя, отчество (при наличии) должностного л</w:t>
      </w:r>
      <w:r>
        <w:rPr>
          <w:sz w:val="28"/>
          <w:szCs w:val="28"/>
        </w:rPr>
        <w:t>ица, решение и (или) действие (бездействие) которых обжалуются;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</w:t>
      </w:r>
      <w:r>
        <w:rPr>
          <w:sz w:val="28"/>
          <w:szCs w:val="28"/>
        </w:rPr>
        <w:t>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</w:t>
      </w:r>
      <w:r>
        <w:rPr>
          <w:sz w:val="28"/>
          <w:szCs w:val="28"/>
        </w:rPr>
        <w:t>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и доводы, на основании которых контролируемое лицо</w:t>
      </w:r>
      <w:r>
        <w:rPr>
          <w:sz w:val="28"/>
          <w:szCs w:val="28"/>
        </w:rPr>
        <w:t xml:space="preserve">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</w:t>
      </w:r>
      <w:r>
        <w:rPr>
          <w:sz w:val="28"/>
          <w:szCs w:val="28"/>
        </w:rPr>
        <w:t>лобу;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90"/>
      <w:bookmarkEnd w:id="12"/>
      <w:r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207E5F" w:rsidRDefault="00BE3FD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5.10. Жалоба не должна содержать </w:t>
      </w:r>
      <w:r>
        <w:rPr>
          <w:sz w:val="28"/>
          <w:szCs w:val="28"/>
        </w:rPr>
        <w:t>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</w:t>
      </w:r>
      <w:r>
        <w:rPr>
          <w:sz w:val="28"/>
          <w:szCs w:val="28"/>
        </w:rPr>
        <w:t>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</w:t>
      </w:r>
      <w:r>
        <w:rPr>
          <w:sz w:val="28"/>
          <w:szCs w:val="28"/>
        </w:rPr>
        <w:t>ы, если: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удовлетворении ходатайства о восстановлении пропущенного с</w:t>
      </w:r>
      <w:r>
        <w:rPr>
          <w:rFonts w:ascii="Times New Roman" w:hAnsi="Times New Roman" w:cs="Times New Roman"/>
          <w:sz w:val="28"/>
          <w:szCs w:val="28"/>
        </w:rPr>
        <w:t>рока на подачу жалобы отказано;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имеется решение суда по вопросам, поставленным в жалобе;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</w:t>
      </w:r>
      <w:r>
        <w:rPr>
          <w:rFonts w:ascii="Times New Roman" w:hAnsi="Times New Roman" w:cs="Times New Roman"/>
          <w:sz w:val="28"/>
          <w:szCs w:val="28"/>
        </w:rPr>
        <w:t>а от того же контролируемого лица по тем же основаниям;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ранее получен отказ в рассмотрении жал</w:t>
      </w:r>
      <w:r>
        <w:rPr>
          <w:rFonts w:ascii="Times New Roman" w:hAnsi="Times New Roman" w:cs="Times New Roman"/>
          <w:sz w:val="28"/>
          <w:szCs w:val="28"/>
        </w:rPr>
        <w:t>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</w:t>
      </w:r>
      <w:r>
        <w:rPr>
          <w:rFonts w:ascii="Times New Roman" w:hAnsi="Times New Roman" w:cs="Times New Roman"/>
          <w:sz w:val="28"/>
          <w:szCs w:val="28"/>
        </w:rPr>
        <w:t>ько судебный порядок обжалования решений Контрольного органа.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</w:t>
      </w:r>
      <w:r>
        <w:rPr>
          <w:sz w:val="28"/>
          <w:szCs w:val="28"/>
        </w:rPr>
        <w:t>удебного обжалования решений Контрольного органа, действий (бездействия) должностных лиц.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</w:t>
      </w:r>
      <w:r>
        <w:rPr>
          <w:sz w:val="28"/>
          <w:szCs w:val="28"/>
        </w:rPr>
        <w:t>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07E5F" w:rsidRDefault="00BE3FD8">
      <w:pPr>
        <w:pStyle w:val="Standard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5.15. Жалоба подлежит рассмотрению руководителем </w:t>
      </w:r>
      <w:r>
        <w:rPr>
          <w:color w:val="00000A"/>
          <w:sz w:val="28"/>
          <w:szCs w:val="28"/>
        </w:rPr>
        <w:t xml:space="preserve">(заместителем руководителя) </w:t>
      </w:r>
      <w:r>
        <w:rPr>
          <w:sz w:val="28"/>
          <w:szCs w:val="28"/>
        </w:rPr>
        <w:t>Контрольного органа в течение 2</w:t>
      </w:r>
      <w:r>
        <w:rPr>
          <w:sz w:val="28"/>
          <w:szCs w:val="28"/>
        </w:rPr>
        <w:t>0 рабочих дней со дня ее регистрации.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 действия (бездействия) которого обжалуются служебной проверки по фактам,</w:t>
      </w:r>
      <w:r>
        <w:rPr>
          <w:sz w:val="28"/>
          <w:szCs w:val="28"/>
        </w:rPr>
        <w:t xml:space="preserve"> указанным в жалобе;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Контрольный орган вправе запросить у контролируемого лица, подавшего жалобу, дополнительную инфо</w:t>
      </w:r>
      <w:r>
        <w:rPr>
          <w:sz w:val="28"/>
          <w:szCs w:val="28"/>
        </w:rPr>
        <w:t>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Течение срока рассмотрения жалобы приостанавливается с момента направления</w:t>
      </w:r>
      <w:r>
        <w:rPr>
          <w:sz w:val="28"/>
          <w:szCs w:val="28"/>
        </w:rPr>
        <w:t xml:space="preserve"> запроса о представлении дополнительной информации и документов, относящихся к предмету жалобы, до момента получения их </w:t>
      </w:r>
      <w:r>
        <w:rPr>
          <w:sz w:val="28"/>
          <w:szCs w:val="28"/>
        </w:rPr>
        <w:lastRenderedPageBreak/>
        <w:t>уполномоченным органом, но не более чем на пять рабочих дней с момента направления запроса.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от контролируемого лица дополнит</w:t>
      </w:r>
      <w:r>
        <w:rPr>
          <w:sz w:val="28"/>
          <w:szCs w:val="28"/>
        </w:rPr>
        <w:t>ельной информации и документов, относящихся к предмету жалобы, не является основанием для отказа в рассмотрении жалобы.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</w:t>
      </w:r>
      <w:r>
        <w:rPr>
          <w:sz w:val="28"/>
          <w:szCs w:val="28"/>
        </w:rPr>
        <w:t>дарственных органов, органов местного самоуправления либо подведомственным им организаций.</w:t>
      </w:r>
    </w:p>
    <w:p w:rsidR="00207E5F" w:rsidRDefault="00BE3FD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5.19.</w:t>
      </w:r>
      <w:r>
        <w:rPr>
          <w:sz w:val="28"/>
          <w:szCs w:val="28"/>
        </w:rPr>
        <w:t xml:space="preserve">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5.20. По итогам рассмотрения жалобы руководитель (заместитель руководителя) Контрольного органа принимает о</w:t>
      </w:r>
      <w:r>
        <w:rPr>
          <w:sz w:val="28"/>
          <w:szCs w:val="28"/>
        </w:rPr>
        <w:t>дно из следующих решений: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оставляет жалобу без удовлетворения;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отменяет решение Контрольного органа полностью или частично;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признает действия (бездействие) должностных ли</w:t>
      </w:r>
      <w:r>
        <w:rPr>
          <w:sz w:val="28"/>
          <w:szCs w:val="28"/>
        </w:rPr>
        <w:t>ц Контрольного органа  незаконными и выносит решение по существу, в том числе об осуществлении при необходимости определенных действий.</w:t>
      </w:r>
    </w:p>
    <w:p w:rsidR="00207E5F" w:rsidRDefault="00BE3F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5.21. Решение Контрольного органа, содержащее обоснование принятого решения, срок и порядок его исполнения, размещается </w:t>
      </w:r>
      <w:r>
        <w:rPr>
          <w:sz w:val="28"/>
          <w:szCs w:val="28"/>
        </w:rPr>
        <w:t>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07E5F" w:rsidRDefault="00207E5F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207E5F" w:rsidRDefault="00BE3FD8">
      <w:pPr>
        <w:pStyle w:val="a8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Ключевые показатели вида контро</w:t>
      </w:r>
      <w:r>
        <w:rPr>
          <w:b/>
          <w:sz w:val="28"/>
          <w:szCs w:val="28"/>
        </w:rPr>
        <w:t>ля и их целевые значения</w:t>
      </w:r>
    </w:p>
    <w:p w:rsidR="00207E5F" w:rsidRDefault="00BE3FD8">
      <w:pPr>
        <w:pStyle w:val="a8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муниципального контроля</w:t>
      </w:r>
    </w:p>
    <w:p w:rsidR="00207E5F" w:rsidRDefault="00207E5F">
      <w:pPr>
        <w:pStyle w:val="a8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07E5F" w:rsidRDefault="00BE3FD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муниципального контроля </w:t>
      </w:r>
      <w:bookmarkStart w:id="13" w:name="_Hlk73956884"/>
      <w:r>
        <w:rPr>
          <w:sz w:val="28"/>
          <w:szCs w:val="28"/>
        </w:rPr>
        <w:t>и их целевые значения, индикативные показатели</w:t>
      </w:r>
      <w:bookmarkEnd w:id="13"/>
      <w:r>
        <w:rPr>
          <w:sz w:val="28"/>
          <w:szCs w:val="28"/>
        </w:rPr>
        <w:t xml:space="preserve"> установлены приложением 3 к настоящему Положению.</w:t>
      </w: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BE3F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rPr>
          <w:sz w:val="28"/>
          <w:szCs w:val="28"/>
        </w:rPr>
      </w:pPr>
    </w:p>
    <w:p w:rsidR="00207E5F" w:rsidRDefault="00207E5F">
      <w:pPr>
        <w:pStyle w:val="Standard"/>
        <w:ind w:left="4536"/>
        <w:rPr>
          <w:sz w:val="28"/>
          <w:szCs w:val="28"/>
        </w:rPr>
      </w:pPr>
    </w:p>
    <w:p w:rsidR="00207E5F" w:rsidRDefault="00BE3FD8">
      <w:pPr>
        <w:pStyle w:val="Standard"/>
        <w:spacing w:line="240" w:lineRule="atLeast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1</w:t>
      </w:r>
    </w:p>
    <w:p w:rsidR="00207E5F" w:rsidRDefault="00BE3FD8">
      <w:pPr>
        <w:pStyle w:val="Standard"/>
        <w:spacing w:line="240" w:lineRule="atLeast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Положению о </w:t>
      </w:r>
      <w:r>
        <w:rPr>
          <w:sz w:val="28"/>
          <w:szCs w:val="28"/>
        </w:rPr>
        <w:t>муниципальном</w:t>
      </w:r>
    </w:p>
    <w:p w:rsidR="00207E5F" w:rsidRDefault="00BE3FD8">
      <w:pPr>
        <w:pStyle w:val="Standard"/>
        <w:spacing w:line="240" w:lineRule="atLeast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контроле в области торговой деятельности на территории</w:t>
      </w:r>
    </w:p>
    <w:p w:rsidR="00207E5F" w:rsidRDefault="00BE3FD8">
      <w:pPr>
        <w:pStyle w:val="Standard"/>
        <w:spacing w:line="240" w:lineRule="atLeast"/>
        <w:ind w:left="4536"/>
        <w:jc w:val="right"/>
      </w:pPr>
      <w:r>
        <w:rPr>
          <w:color w:val="00000A"/>
          <w:sz w:val="28"/>
          <w:szCs w:val="28"/>
        </w:rPr>
        <w:t xml:space="preserve"> Сивиньского сельского поселения</w:t>
      </w:r>
      <w:r>
        <w:rPr>
          <w:sz w:val="28"/>
          <w:szCs w:val="28"/>
        </w:rPr>
        <w:t xml:space="preserve">  </w:t>
      </w:r>
      <w:r>
        <w:rPr>
          <w:color w:val="00000A"/>
          <w:sz w:val="28"/>
          <w:szCs w:val="28"/>
        </w:rPr>
        <w:t xml:space="preserve">                                                      </w:t>
      </w:r>
    </w:p>
    <w:p w:rsidR="00207E5F" w:rsidRDefault="00BE3FD8">
      <w:pPr>
        <w:pStyle w:val="Standard"/>
        <w:spacing w:line="240" w:lineRule="atLeast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Краснослободского муниципального района</w:t>
      </w:r>
    </w:p>
    <w:p w:rsidR="00207E5F" w:rsidRDefault="00BE3FD8">
      <w:pPr>
        <w:pStyle w:val="Standard"/>
        <w:spacing w:line="240" w:lineRule="atLeast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</w:t>
      </w:r>
      <w:r>
        <w:rPr>
          <w:color w:val="00000A"/>
          <w:sz w:val="28"/>
          <w:szCs w:val="28"/>
        </w:rPr>
        <w:t xml:space="preserve">                                              Республики Мордовия</w:t>
      </w:r>
    </w:p>
    <w:p w:rsidR="00207E5F" w:rsidRDefault="00207E5F">
      <w:pPr>
        <w:pStyle w:val="a8"/>
        <w:tabs>
          <w:tab w:val="left" w:pos="1134"/>
        </w:tabs>
        <w:spacing w:line="240" w:lineRule="atLeast"/>
        <w:ind w:left="0"/>
        <w:rPr>
          <w:b/>
          <w:sz w:val="28"/>
          <w:szCs w:val="28"/>
        </w:rPr>
      </w:pPr>
    </w:p>
    <w:p w:rsidR="00207E5F" w:rsidRDefault="00BE3FD8">
      <w:pPr>
        <w:pStyle w:val="ConsPlusNormal"/>
        <w:spacing w:line="192" w:lineRule="auto"/>
        <w:ind w:left="4535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E5F" w:rsidRDefault="00207E5F">
      <w:pPr>
        <w:pStyle w:val="ConsPlusNormal"/>
        <w:jc w:val="right"/>
        <w:rPr>
          <w:sz w:val="28"/>
          <w:szCs w:val="28"/>
        </w:rPr>
      </w:pPr>
    </w:p>
    <w:p w:rsidR="00207E5F" w:rsidRDefault="00207E5F">
      <w:pPr>
        <w:pStyle w:val="ConsPlusNormal"/>
        <w:jc w:val="right"/>
        <w:rPr>
          <w:sz w:val="28"/>
          <w:szCs w:val="28"/>
        </w:rPr>
      </w:pPr>
    </w:p>
    <w:p w:rsidR="00207E5F" w:rsidRDefault="00BE3FD8">
      <w:pPr>
        <w:pStyle w:val="ConsPlusNormal"/>
        <w:ind w:firstLine="0"/>
        <w:jc w:val="center"/>
      </w:pPr>
      <w:r>
        <w:rPr>
          <w:b/>
          <w:sz w:val="28"/>
          <w:szCs w:val="28"/>
        </w:rPr>
        <w:t xml:space="preserve">Перечень должностных лиц </w:t>
      </w:r>
      <w:r>
        <w:rPr>
          <w:b/>
          <w:i/>
          <w:spacing w:val="-2"/>
          <w:sz w:val="28"/>
          <w:szCs w:val="28"/>
          <w:u w:val="single"/>
        </w:rPr>
        <w:t xml:space="preserve">наименование </w:t>
      </w:r>
      <w:r>
        <w:rPr>
          <w:b/>
          <w:i/>
          <w:sz w:val="28"/>
          <w:szCs w:val="28"/>
          <w:u w:val="single"/>
        </w:rPr>
        <w:t>администрации</w:t>
      </w:r>
      <w:r>
        <w:rPr>
          <w:b/>
          <w:i/>
          <w:spacing w:val="-2"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муниципального образования</w:t>
      </w:r>
      <w:r>
        <w:rPr>
          <w:b/>
          <w:sz w:val="28"/>
          <w:szCs w:val="28"/>
        </w:rPr>
        <w:t>, уполномоченных на осуществление муниципального  контроля в области торговой деятельности</w:t>
      </w:r>
    </w:p>
    <w:p w:rsidR="00207E5F" w:rsidRDefault="00207E5F">
      <w:pPr>
        <w:pStyle w:val="ConsPlusNormal"/>
        <w:ind w:firstLine="0"/>
        <w:jc w:val="center"/>
        <w:rPr>
          <w:sz w:val="28"/>
          <w:szCs w:val="28"/>
        </w:rPr>
      </w:pPr>
    </w:p>
    <w:p w:rsidR="00207E5F" w:rsidRDefault="00207E5F">
      <w:pPr>
        <w:pStyle w:val="ConsPlusNormal"/>
        <w:jc w:val="center"/>
        <w:rPr>
          <w:sz w:val="28"/>
          <w:szCs w:val="28"/>
        </w:rPr>
      </w:pPr>
    </w:p>
    <w:p w:rsidR="00207E5F" w:rsidRDefault="00BE3FD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07E5F" w:rsidRDefault="00BE3FD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07E5F" w:rsidRDefault="00BE3FD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07E5F" w:rsidRDefault="00207E5F">
      <w:pPr>
        <w:pStyle w:val="ConsPlusNormal"/>
        <w:jc w:val="both"/>
        <w:rPr>
          <w:sz w:val="28"/>
          <w:szCs w:val="28"/>
        </w:rPr>
      </w:pPr>
    </w:p>
    <w:p w:rsidR="00207E5F" w:rsidRDefault="00207E5F">
      <w:pPr>
        <w:pStyle w:val="ConsPlusNormal"/>
        <w:jc w:val="both"/>
        <w:rPr>
          <w:sz w:val="28"/>
          <w:szCs w:val="28"/>
        </w:rPr>
      </w:pPr>
    </w:p>
    <w:p w:rsidR="00207E5F" w:rsidRDefault="00207E5F">
      <w:pPr>
        <w:pStyle w:val="ConsPlusNormal"/>
        <w:jc w:val="both"/>
        <w:rPr>
          <w:sz w:val="28"/>
          <w:szCs w:val="28"/>
        </w:rPr>
      </w:pPr>
    </w:p>
    <w:p w:rsidR="00207E5F" w:rsidRDefault="00207E5F">
      <w:pPr>
        <w:pStyle w:val="ConsPlusNormal"/>
        <w:jc w:val="both"/>
        <w:rPr>
          <w:sz w:val="28"/>
          <w:szCs w:val="28"/>
        </w:rPr>
      </w:pPr>
    </w:p>
    <w:p w:rsidR="00207E5F" w:rsidRDefault="00207E5F">
      <w:pPr>
        <w:pStyle w:val="ConsPlusNormal"/>
        <w:jc w:val="both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left="4535" w:firstLine="0"/>
        <w:jc w:val="right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left="4535" w:firstLine="0"/>
        <w:jc w:val="right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left="4535" w:firstLine="0"/>
        <w:jc w:val="right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jc w:val="right"/>
        <w:rPr>
          <w:sz w:val="28"/>
          <w:szCs w:val="28"/>
        </w:rPr>
      </w:pPr>
    </w:p>
    <w:p w:rsidR="00207E5F" w:rsidRDefault="00207E5F">
      <w:pPr>
        <w:pStyle w:val="ConsPlusNormal"/>
        <w:spacing w:line="192" w:lineRule="auto"/>
        <w:ind w:firstLine="0"/>
        <w:rPr>
          <w:sz w:val="28"/>
          <w:szCs w:val="28"/>
        </w:rPr>
      </w:pPr>
    </w:p>
    <w:p w:rsidR="00207E5F" w:rsidRDefault="00BE3FD8">
      <w:pPr>
        <w:pStyle w:val="ConsPlusNormal"/>
        <w:spacing w:line="240" w:lineRule="atLeas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ПРИЛОЖЕНИЕ 2</w:t>
      </w:r>
    </w:p>
    <w:p w:rsidR="00207E5F" w:rsidRDefault="00BE3FD8">
      <w:pPr>
        <w:pStyle w:val="ConsPlusNormal"/>
        <w:spacing w:line="240" w:lineRule="atLeast"/>
        <w:ind w:left="4536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 муниципальном контроле в области торговой в деятельности Сивиньском сельском поселении</w:t>
      </w:r>
    </w:p>
    <w:p w:rsidR="00207E5F" w:rsidRDefault="00BE3FD8">
      <w:pPr>
        <w:pStyle w:val="ConsPlusNormal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07E5F" w:rsidRDefault="00207E5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07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4820"/>
      </w:tblGrid>
      <w:tr w:rsidR="00207E5F">
        <w:tblPrEx>
          <w:tblCellMar>
            <w:top w:w="0" w:type="dxa"/>
            <w:bottom w:w="0" w:type="dxa"/>
          </w:tblCellMar>
        </w:tblPrEx>
        <w:tc>
          <w:tcPr>
            <w:tcW w:w="42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5F" w:rsidRDefault="00BE3FD8">
            <w:pPr>
              <w:pStyle w:val="ConsPlusNormal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Бланк Контрольного органа</w:t>
            </w:r>
          </w:p>
        </w:tc>
        <w:tc>
          <w:tcPr>
            <w:tcW w:w="48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5F" w:rsidRDefault="00BE3FD8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</w:t>
            </w:r>
          </w:p>
          <w:p w:rsidR="00207E5F" w:rsidRDefault="00BE3FD8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(указывается </w:t>
            </w:r>
            <w:r>
              <w:rPr>
                <w:color w:val="000000"/>
                <w:szCs w:val="24"/>
              </w:rPr>
              <w:t>должность руководителя контролируемого лица)</w:t>
            </w:r>
          </w:p>
          <w:p w:rsidR="00207E5F" w:rsidRDefault="00BE3FD8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</w:t>
            </w:r>
          </w:p>
          <w:p w:rsidR="00207E5F" w:rsidRDefault="00BE3FD8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:rsidR="00207E5F" w:rsidRDefault="00BE3FD8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</w:t>
            </w:r>
          </w:p>
          <w:p w:rsidR="00207E5F" w:rsidRDefault="00BE3FD8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(указывается фамилия, имя, отчество</w:t>
            </w:r>
          </w:p>
          <w:p w:rsidR="00207E5F" w:rsidRDefault="00BE3FD8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(при наличии) руководителя контролируемого лица)</w:t>
            </w:r>
          </w:p>
          <w:p w:rsidR="00207E5F" w:rsidRDefault="00BE3FD8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</w:t>
            </w:r>
            <w:r>
              <w:rPr>
                <w:color w:val="000000"/>
                <w:szCs w:val="24"/>
              </w:rPr>
              <w:t>______________________________</w:t>
            </w:r>
          </w:p>
          <w:p w:rsidR="00207E5F" w:rsidRDefault="00BE3FD8">
            <w:pPr>
              <w:pStyle w:val="ConsPlusNormal"/>
              <w:ind w:firstLine="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207E5F" w:rsidRDefault="00207E5F">
      <w:pPr>
        <w:pStyle w:val="ConsPlusNormal"/>
        <w:ind w:firstLine="0"/>
        <w:jc w:val="center"/>
        <w:rPr>
          <w:szCs w:val="24"/>
        </w:rPr>
      </w:pPr>
    </w:p>
    <w:p w:rsidR="00207E5F" w:rsidRDefault="00BE3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20"/>
      <w:bookmarkEnd w:id="14"/>
      <w:r>
        <w:rPr>
          <w:rFonts w:ascii="Times New Roman" w:hAnsi="Times New Roman" w:cs="Times New Roman"/>
          <w:sz w:val="24"/>
          <w:szCs w:val="24"/>
        </w:rPr>
        <w:t>ПРЕДПИСАНИЕ</w:t>
      </w:r>
    </w:p>
    <w:p w:rsidR="00207E5F" w:rsidRDefault="00207E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7E5F" w:rsidRDefault="00BE3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07E5F" w:rsidRDefault="00BE3F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07E5F" w:rsidRDefault="00BE3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</w:t>
      </w:r>
    </w:p>
    <w:p w:rsidR="00207E5F" w:rsidRDefault="00207E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207E5F" w:rsidRDefault="00BE3F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(указываются вид и форма контрольного мероприятия (далее - КОНТРОЛЬНЫХ МЕРОПРИЯТИЙ) в соответствии с решением Контрольног</w:t>
      </w:r>
      <w:r>
        <w:rPr>
          <w:rFonts w:ascii="Times New Roman" w:hAnsi="Times New Roman" w:cs="Times New Roman"/>
          <w:i/>
          <w:sz w:val="24"/>
          <w:szCs w:val="24"/>
        </w:rPr>
        <w:t>о органа о проведении КОНТРОЛЬНЫХ МЕРОПРИЯТИЙ)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207E5F" w:rsidRDefault="00BE3FD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07E5F" w:rsidRDefault="00BE3FD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07E5F" w:rsidRDefault="00BE3F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(указываются наименование и реквизиты распоряжения/приказа Контрольного органа о проведении КОНТРОЛЬНЫХ МЕРОПРИЯТИЙ)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 ______________________________ от «__» _______________ 20__ г. № ____)</w:t>
      </w:r>
    </w:p>
    <w:p w:rsidR="00207E5F" w:rsidRDefault="00BE3F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(указываются реквизиты акта КОНТРОЛЬНЫХ МЕРОПРИЯТ</w:t>
      </w:r>
      <w:r>
        <w:rPr>
          <w:rFonts w:ascii="Times New Roman" w:hAnsi="Times New Roman" w:cs="Times New Roman"/>
          <w:i/>
          <w:sz w:val="24"/>
          <w:szCs w:val="24"/>
        </w:rPr>
        <w:t>ИЙ)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7E5F" w:rsidRDefault="00BE3F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(указываются вид и форма КОНТРОЛЬНЫХ МЕРОПРИЯТИЙ)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207E5F" w:rsidRDefault="00BE3F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(перечисляются выявленные нарушения обязательных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07E5F" w:rsidRDefault="00207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E5F" w:rsidRDefault="00BE3FD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вии с пунктом 1 части 2 статьи 90 </w:t>
      </w:r>
      <w:r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</w:t>
      </w:r>
      <w:r>
        <w:rPr>
          <w:rFonts w:ascii="Times New Roman" w:hAnsi="Times New Roman" w:cs="Times New Roman"/>
          <w:sz w:val="24"/>
          <w:szCs w:val="24"/>
        </w:rPr>
        <w:t>венном контроле (надзоре) и муниципальном контроле в Российской Федерации» ___________________________________________________________________________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(указывается полное наименование Контрольного органа)</w:t>
      </w:r>
    </w:p>
    <w:p w:rsidR="00207E5F" w:rsidRDefault="00207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Устрани</w:t>
      </w:r>
      <w:r>
        <w:rPr>
          <w:rFonts w:ascii="Times New Roman" w:hAnsi="Times New Roman" w:cs="Times New Roman"/>
          <w:sz w:val="24"/>
          <w:szCs w:val="24"/>
        </w:rPr>
        <w:t>ть выявленные нарушения обязательных требований в срок до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20_____ г.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207E5F" w:rsidRDefault="00BE3FD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</w:t>
      </w:r>
      <w:r>
        <w:rPr>
          <w:rFonts w:ascii="Times New Roman" w:hAnsi="Times New Roman" w:cs="Times New Roman"/>
          <w:i/>
          <w:sz w:val="24"/>
          <w:szCs w:val="24"/>
        </w:rPr>
        <w:t>а)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</w:t>
      </w: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207E5F" w:rsidRDefault="00207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E5F" w:rsidRDefault="00BE3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207E5F" w:rsidRDefault="00207E5F">
      <w:pPr>
        <w:pStyle w:val="ConsPlusNormal"/>
        <w:ind w:firstLine="540"/>
        <w:jc w:val="both"/>
        <w:rPr>
          <w:szCs w:val="24"/>
        </w:rPr>
      </w:pPr>
    </w:p>
    <w:tbl>
      <w:tblPr>
        <w:tblW w:w="903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008"/>
        <w:gridCol w:w="3013"/>
      </w:tblGrid>
      <w:tr w:rsidR="00207E5F">
        <w:tblPrEx>
          <w:tblCellMar>
            <w:top w:w="0" w:type="dxa"/>
            <w:bottom w:w="0" w:type="dxa"/>
          </w:tblCellMar>
        </w:tblPrEx>
        <w:tc>
          <w:tcPr>
            <w:tcW w:w="30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5F" w:rsidRDefault="00BE3FD8">
            <w:pPr>
              <w:pStyle w:val="ConsPlusNormal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</w:t>
            </w:r>
          </w:p>
        </w:tc>
        <w:tc>
          <w:tcPr>
            <w:tcW w:w="3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5F" w:rsidRDefault="00BE3FD8">
            <w:pPr>
              <w:pStyle w:val="ConsPlusNormal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5F" w:rsidRDefault="00BE3FD8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</w:t>
            </w:r>
          </w:p>
        </w:tc>
      </w:tr>
      <w:tr w:rsidR="00207E5F">
        <w:tblPrEx>
          <w:tblCellMar>
            <w:top w:w="0" w:type="dxa"/>
            <w:bottom w:w="0" w:type="dxa"/>
          </w:tblCellMar>
        </w:tblPrEx>
        <w:tc>
          <w:tcPr>
            <w:tcW w:w="30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5F" w:rsidRDefault="00BE3FD8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  <w:vertAlign w:val="superscript"/>
              </w:rPr>
              <w:t>(должность должностного лица, уполномоченного на проведение</w:t>
            </w:r>
            <w:r>
              <w:rPr>
                <w:color w:val="000000"/>
                <w:szCs w:val="24"/>
                <w:vertAlign w:val="superscript"/>
              </w:rPr>
              <w:t xml:space="preserve"> контрольных мероприятий)</w:t>
            </w:r>
          </w:p>
        </w:tc>
        <w:tc>
          <w:tcPr>
            <w:tcW w:w="3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5F" w:rsidRDefault="00BE3FD8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5F" w:rsidRDefault="00BE3FD8">
            <w:pPr>
              <w:pStyle w:val="ConsPlusNormal"/>
              <w:jc w:val="right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07E5F" w:rsidRDefault="00207E5F">
      <w:pPr>
        <w:pStyle w:val="ConsPlusNormal"/>
        <w:spacing w:line="192" w:lineRule="auto"/>
        <w:ind w:left="4535" w:firstLine="0"/>
        <w:rPr>
          <w:szCs w:val="24"/>
        </w:rPr>
      </w:pPr>
    </w:p>
    <w:p w:rsidR="00207E5F" w:rsidRDefault="00207E5F">
      <w:pPr>
        <w:pStyle w:val="Standard"/>
        <w:spacing w:after="200" w:line="276" w:lineRule="auto"/>
        <w:rPr>
          <w:color w:val="4F81BD"/>
        </w:rPr>
      </w:pPr>
    </w:p>
    <w:p w:rsidR="00207E5F" w:rsidRDefault="00BE3FD8">
      <w:pPr>
        <w:pStyle w:val="ConsPlusNormal"/>
        <w:pageBreakBefore/>
        <w:spacing w:line="192" w:lineRule="auto"/>
        <w:ind w:left="4535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</w:t>
      </w:r>
      <w:r>
        <w:rPr>
          <w:color w:val="000000"/>
          <w:sz w:val="28"/>
          <w:szCs w:val="28"/>
        </w:rPr>
        <w:t xml:space="preserve">            ПРИЛОЖЕНИЕ 3</w:t>
      </w:r>
    </w:p>
    <w:p w:rsidR="00207E5F" w:rsidRDefault="00BE3FD8">
      <w:pPr>
        <w:pStyle w:val="ConsPlusNormal"/>
        <w:spacing w:line="192" w:lineRule="auto"/>
        <w:ind w:left="4535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 муниципальном контроле в области торговой деятельности  в Сивиньском сельском поселении</w:t>
      </w:r>
    </w:p>
    <w:p w:rsidR="00207E5F" w:rsidRDefault="00207E5F">
      <w:pPr>
        <w:pStyle w:val="ConsPlusNormal"/>
        <w:spacing w:line="192" w:lineRule="auto"/>
        <w:ind w:left="4535" w:firstLine="0"/>
        <w:rPr>
          <w:color w:val="000000"/>
          <w:sz w:val="28"/>
          <w:szCs w:val="28"/>
        </w:rPr>
      </w:pPr>
    </w:p>
    <w:p w:rsidR="00207E5F" w:rsidRDefault="00207E5F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207E5F" w:rsidRDefault="00BE3FD8">
      <w:pPr>
        <w:pStyle w:val="ConsPlusNormal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области торговой</w:t>
      </w:r>
      <w:r>
        <w:rPr>
          <w:color w:val="000000"/>
          <w:sz w:val="28"/>
          <w:szCs w:val="28"/>
        </w:rPr>
        <w:t xml:space="preserve"> деятельности</w:t>
      </w:r>
    </w:p>
    <w:p w:rsidR="00207E5F" w:rsidRDefault="00207E5F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207E5F" w:rsidRDefault="00BE3FD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1.Ключевые показатели и их целевые значения:</w:t>
      </w:r>
    </w:p>
    <w:p w:rsidR="00207E5F" w:rsidRDefault="00BE3FD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207E5F" w:rsidRDefault="00BE3FD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207E5F" w:rsidRDefault="00BE3FD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</w:t>
      </w:r>
      <w:r>
        <w:rPr>
          <w:color w:val="000000"/>
          <w:sz w:val="28"/>
          <w:szCs w:val="28"/>
        </w:rPr>
        <w:t>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207E5F" w:rsidRDefault="00BE3FD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207E5F" w:rsidRDefault="00BE3FD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контрольных мероприятий, по результатам которых были </w:t>
      </w:r>
      <w:r>
        <w:rPr>
          <w:color w:val="000000"/>
          <w:sz w:val="28"/>
          <w:szCs w:val="28"/>
        </w:rPr>
        <w:t>выявлены нарушения, но не приняты соответствующие меры административного воздействия - 5%.</w:t>
      </w:r>
    </w:p>
    <w:p w:rsidR="00207E5F" w:rsidRDefault="00BE3FD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207E5F" w:rsidRDefault="00BE3FD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отмененных в судебном порядке постановлений к</w:t>
      </w:r>
      <w:r>
        <w:rPr>
          <w:color w:val="000000"/>
          <w:sz w:val="28"/>
          <w:szCs w:val="28"/>
        </w:rPr>
        <w:t>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</w:t>
      </w:r>
      <w:r>
        <w:rPr>
          <w:color w:val="000000"/>
          <w:sz w:val="28"/>
          <w:szCs w:val="28"/>
        </w:rPr>
        <w:t>х правонарушениях - 0%.</w:t>
      </w:r>
    </w:p>
    <w:p w:rsidR="00207E5F" w:rsidRDefault="00207E5F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207E5F" w:rsidRDefault="00BE3FD8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Индикативные показатели:</w:t>
      </w:r>
    </w:p>
    <w:p w:rsidR="00207E5F" w:rsidRDefault="00BE3FD8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в области торговой деятельности устанавливаются следующие индикативные показатели:</w:t>
      </w:r>
    </w:p>
    <w:p w:rsidR="00207E5F" w:rsidRDefault="00BE3FD8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плановых контрольных мероприятий;</w:t>
      </w:r>
    </w:p>
    <w:p w:rsidR="00207E5F" w:rsidRDefault="00BE3FD8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</w:t>
      </w:r>
      <w:r>
        <w:rPr>
          <w:sz w:val="28"/>
          <w:szCs w:val="28"/>
        </w:rPr>
        <w:t>х внеплановых контрольных мероприятий;</w:t>
      </w:r>
    </w:p>
    <w:p w:rsidR="00207E5F" w:rsidRDefault="00BE3FD8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207E5F" w:rsidRDefault="00BE3FD8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207E5F" w:rsidRDefault="00BE3FD8">
      <w:pPr>
        <w:pStyle w:val="Standard"/>
        <w:ind w:firstLine="567"/>
        <w:jc w:val="both"/>
      </w:pPr>
      <w:r>
        <w:rPr>
          <w:sz w:val="28"/>
          <w:szCs w:val="28"/>
        </w:rPr>
        <w:t>количество устраненных нарушений обязательных требований.</w:t>
      </w:r>
    </w:p>
    <w:sectPr w:rsidR="00207E5F">
      <w:pgSz w:w="11906" w:h="16838"/>
      <w:pgMar w:top="1134" w:right="1276" w:bottom="851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D8" w:rsidRDefault="00BE3FD8">
      <w:pPr>
        <w:spacing w:after="0" w:line="240" w:lineRule="auto"/>
      </w:pPr>
      <w:r>
        <w:separator/>
      </w:r>
    </w:p>
  </w:endnote>
  <w:endnote w:type="continuationSeparator" w:id="0">
    <w:p w:rsidR="00BE3FD8" w:rsidRDefault="00BE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D8" w:rsidRDefault="00BE3F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3FD8" w:rsidRDefault="00BE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99D"/>
    <w:multiLevelType w:val="multilevel"/>
    <w:tmpl w:val="4BAA16F2"/>
    <w:styleLink w:val="WWNum4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906374"/>
    <w:multiLevelType w:val="multilevel"/>
    <w:tmpl w:val="62560B2C"/>
    <w:styleLink w:val="WWNum3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E9A7F2A"/>
    <w:multiLevelType w:val="multilevel"/>
    <w:tmpl w:val="899C90D4"/>
    <w:styleLink w:val="WWNum5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63B21D0"/>
    <w:multiLevelType w:val="multilevel"/>
    <w:tmpl w:val="E1868F24"/>
    <w:styleLink w:val="WWNum1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DFB06B3"/>
    <w:multiLevelType w:val="multilevel"/>
    <w:tmpl w:val="47588D0A"/>
    <w:styleLink w:val="WWNum2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7E5F"/>
    <w:rsid w:val="00207E5F"/>
    <w:rsid w:val="00BE3FD8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34A2C-6D49-4D00-B9FA-E6B8178B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styleId="2">
    <w:name w:val="heading 2"/>
    <w:basedOn w:val="Standard"/>
    <w:next w:val="Textbody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Standard"/>
    <w:next w:val="Textbody"/>
    <w:pPr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Standard"/>
    <w:next w:val="Textbody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Standard"/>
    <w:next w:val="Textbody"/>
    <w:pPr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a3"/>
    <w:pPr>
      <w:spacing w:after="200" w:line="276" w:lineRule="auto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2">
    <w:name w:val="Contents 2"/>
    <w:basedOn w:val="Standard"/>
    <w:pPr>
      <w:tabs>
        <w:tab w:val="right" w:leader="dot" w:pos="9555"/>
      </w:tabs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Contents4">
    <w:name w:val="Contents 4"/>
    <w:basedOn w:val="Standard"/>
    <w:pPr>
      <w:tabs>
        <w:tab w:val="right" w:leader="dot" w:pos="93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customStyle="1" w:styleId="Contents6">
    <w:name w:val="Contents 6"/>
    <w:basedOn w:val="Standard"/>
    <w:pPr>
      <w:tabs>
        <w:tab w:val="right" w:leader="dot" w:pos="9223"/>
      </w:tabs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Contents7">
    <w:name w:val="Contents 7"/>
    <w:basedOn w:val="Standard"/>
    <w:pPr>
      <w:tabs>
        <w:tab w:val="right" w:leader="dot" w:pos="91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Основной шрифт абзаца1"/>
    <w:pPr>
      <w:widowControl/>
      <w:suppressAutoHyphens/>
    </w:pPr>
    <w:rPr>
      <w:rFonts w:eastAsia="Times New Roman" w:cs="Times New Roman"/>
      <w:color w:val="000000"/>
      <w:szCs w:val="20"/>
      <w:lang w:eastAsia="ru-RU"/>
    </w:rPr>
  </w:style>
  <w:style w:type="paragraph" w:customStyle="1" w:styleId="Contents3">
    <w:name w:val="Contents 3"/>
    <w:basedOn w:val="Standard"/>
    <w:pPr>
      <w:tabs>
        <w:tab w:val="right" w:leader="dot" w:pos="94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1">
    <w:name w:val="Знак сноски1"/>
    <w:basedOn w:val="10"/>
    <w:rPr>
      <w:color w:val="00000A"/>
      <w:sz w:val="20"/>
      <w:vertAlign w:val="superscript"/>
    </w:rPr>
  </w:style>
  <w:style w:type="paragraph" w:styleId="a7">
    <w:name w:val="Balloon Text"/>
    <w:basedOn w:val="Standard"/>
    <w:rPr>
      <w:rFonts w:ascii="Tahoma" w:hAnsi="Tahoma"/>
      <w:color w:val="00000A"/>
      <w:sz w:val="16"/>
    </w:rPr>
  </w:style>
  <w:style w:type="paragraph" w:styleId="a8">
    <w:name w:val="List Paragraph"/>
    <w:basedOn w:val="Standard"/>
    <w:pPr>
      <w:ind w:left="720"/>
    </w:pPr>
    <w:rPr>
      <w:color w:val="00000A"/>
    </w:rPr>
  </w:style>
  <w:style w:type="paragraph" w:customStyle="1" w:styleId="12">
    <w:name w:val="Гиперссылка1"/>
    <w:basedOn w:val="10"/>
    <w:rPr>
      <w:color w:val="0000FF"/>
      <w:sz w:val="20"/>
      <w:u w:val="single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color w:val="00000A"/>
      <w:sz w:val="20"/>
      <w:szCs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pPr>
      <w:widowControl/>
      <w:suppressAutoHyphens/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Contents9">
    <w:name w:val="Contents 9"/>
    <w:basedOn w:val="Standard"/>
    <w:pPr>
      <w:tabs>
        <w:tab w:val="right" w:leader="dot" w:pos="8974"/>
      </w:tabs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Contents8">
    <w:name w:val="Contents 8"/>
    <w:basedOn w:val="Standard"/>
    <w:pPr>
      <w:tabs>
        <w:tab w:val="right" w:leader="dot" w:pos="90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paragraph" w:styleId="30">
    <w:name w:val="Body Text Indent 3"/>
    <w:basedOn w:val="Standard"/>
    <w:pPr>
      <w:ind w:left="1418" w:hanging="1418"/>
      <w:jc w:val="both"/>
    </w:pPr>
    <w:rPr>
      <w:color w:val="00000A"/>
      <w:sz w:val="28"/>
    </w:rPr>
  </w:style>
  <w:style w:type="paragraph" w:customStyle="1" w:styleId="Contents5">
    <w:name w:val="Contents 5"/>
    <w:basedOn w:val="Standard"/>
    <w:pPr>
      <w:tabs>
        <w:tab w:val="right" w:leader="dot" w:pos="93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pPr>
      <w:widowControl/>
      <w:suppressAutoHyphens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3">
    <w:name w:val="Subtitle"/>
    <w:basedOn w:val="Standard"/>
    <w:next w:val="Textbody"/>
    <w:pPr>
      <w:spacing w:after="200" w:line="276" w:lineRule="auto"/>
    </w:pPr>
    <w:rPr>
      <w:rFonts w:ascii="XO Thames" w:hAnsi="XO Thames"/>
      <w:i/>
      <w:iCs/>
      <w:color w:val="616161"/>
      <w:szCs w:val="28"/>
    </w:rPr>
  </w:style>
  <w:style w:type="paragraph" w:customStyle="1" w:styleId="toc10">
    <w:name w:val="toc 10"/>
    <w:pPr>
      <w:widowControl/>
      <w:suppressAutoHyphens/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aa">
    <w:name w:val="footnote text"/>
    <w:basedOn w:val="Standard"/>
    <w:rPr>
      <w:color w:val="00000A"/>
      <w:lang w:eastAsia="ar-SA"/>
    </w:rPr>
  </w:style>
  <w:style w:type="paragraph" w:styleId="ab">
    <w:name w:val="annotation text"/>
    <w:basedOn w:val="Standard"/>
    <w:rPr>
      <w:color w:val="00000A"/>
    </w:rPr>
  </w:style>
  <w:style w:type="paragraph" w:styleId="ac">
    <w:name w:val="annotation subject"/>
    <w:basedOn w:val="ab"/>
    <w:rPr>
      <w:b/>
      <w:bCs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styleId="ad">
    <w:name w:val="endnote text"/>
    <w:basedOn w:val="Standard"/>
    <w:rPr>
      <w:color w:val="00000A"/>
    </w:rPr>
  </w:style>
  <w:style w:type="paragraph" w:styleId="ae">
    <w:name w:val="Normal (Web)"/>
    <w:basedOn w:val="Standard"/>
    <w:pPr>
      <w:spacing w:before="100" w:after="100"/>
    </w:pPr>
    <w:rPr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3">
    <w:name w:val="Заголовок 1 Знак"/>
    <w:basedOn w:val="a0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1">
    <w:name w:val="Заголовок 3 Знак"/>
    <w:basedOn w:val="a0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4">
    <w:name w:val="Обычный1"/>
    <w:rPr>
      <w:rFonts w:ascii="Arial" w:hAnsi="Arial"/>
      <w:sz w:val="20"/>
    </w:rPr>
  </w:style>
  <w:style w:type="character" w:customStyle="1" w:styleId="21">
    <w:name w:val="Оглавление 2 Знак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">
    <w:name w:val="Нижний колонтитул Знак"/>
    <w:basedOn w:val="a0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2">
    <w:name w:val="Оглавление 3 Знак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f0">
    <w:name w:val="footnote reference"/>
    <w:rPr>
      <w:rFonts w:ascii="Calibri" w:eastAsia="Times New Roman" w:hAnsi="Calibri" w:cs="Times New Roman"/>
      <w:position w:val="0"/>
      <w:sz w:val="20"/>
      <w:szCs w:val="2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imes New Roman" w:hAnsi="Tahoma" w:cs="Times New Roman"/>
      <w:sz w:val="16"/>
      <w:szCs w:val="20"/>
    </w:rPr>
  </w:style>
  <w:style w:type="character" w:customStyle="1" w:styleId="af2">
    <w:name w:val="Абзац списка Знак"/>
    <w:rPr>
      <w:rFonts w:ascii="Arial" w:eastAsia="Times New Roman" w:hAnsi="Arial" w:cs="Times New Roman"/>
      <w:sz w:val="20"/>
      <w:szCs w:val="20"/>
    </w:rPr>
  </w:style>
  <w:style w:type="character" w:customStyle="1" w:styleId="Internetlink">
    <w:name w:val="Internet link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rPr>
      <w:rFonts w:ascii="Arial" w:eastAsia="Times New Roman" w:hAnsi="Arial" w:cs="Times New Roman"/>
      <w:sz w:val="20"/>
      <w:szCs w:val="20"/>
    </w:rPr>
  </w:style>
  <w:style w:type="character" w:customStyle="1" w:styleId="15">
    <w:name w:val="Оглавление 1 Знак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Pr>
      <w:rFonts w:ascii="Courier New" w:eastAsia="Times New Roman" w:hAnsi="Courier New" w:cs="Calibri"/>
      <w:color w:val="000000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51">
    <w:name w:val="Оглавление 5 Знак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Pr>
      <w:rFonts w:ascii="Courier New" w:eastAsia="Times New Roman" w:hAnsi="Courier New" w:cs="Calibri"/>
      <w:color w:val="000000"/>
      <w:lang w:eastAsia="ru-RU"/>
    </w:rPr>
  </w:style>
  <w:style w:type="character" w:customStyle="1" w:styleId="af3">
    <w:name w:val="Верхний колонтитул Знак"/>
    <w:basedOn w:val="a0"/>
    <w:rPr>
      <w:rFonts w:ascii="Arial" w:eastAsia="Times New Roman" w:hAnsi="Arial" w:cs="Times New Roman"/>
      <w:sz w:val="20"/>
      <w:szCs w:val="20"/>
    </w:rPr>
  </w:style>
  <w:style w:type="character" w:customStyle="1" w:styleId="af4">
    <w:name w:val="Подзаголовок Знак"/>
    <w:basedOn w:val="a0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5">
    <w:name w:val="Название Знак"/>
    <w:basedOn w:val="a0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Pr>
      <w:rFonts w:cs="Times New Roman"/>
      <w:color w:val="605E5C"/>
    </w:rPr>
  </w:style>
  <w:style w:type="character" w:styleId="af7">
    <w:name w:val="annotation reference"/>
    <w:rPr>
      <w:rFonts w:cs="Times New Roman"/>
      <w:sz w:val="16"/>
      <w:szCs w:val="16"/>
    </w:rPr>
  </w:style>
  <w:style w:type="character" w:customStyle="1" w:styleId="af8">
    <w:name w:val="Текст примечания Знак"/>
    <w:basedOn w:val="a0"/>
    <w:rPr>
      <w:rFonts w:ascii="Arial" w:eastAsia="Times New Roman" w:hAnsi="Arial" w:cs="Times New Roman"/>
      <w:sz w:val="20"/>
      <w:szCs w:val="20"/>
    </w:rPr>
  </w:style>
  <w:style w:type="character" w:customStyle="1" w:styleId="af9">
    <w:name w:val="Тема примечания Знак"/>
    <w:basedOn w:val="af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8943</Words>
  <Characters>50977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2</cp:revision>
  <cp:lastPrinted>2021-12-07T06:27:00Z</cp:lastPrinted>
  <dcterms:created xsi:type="dcterms:W3CDTF">2022-07-20T12:20:00Z</dcterms:created>
  <dcterms:modified xsi:type="dcterms:W3CDTF">2022-07-20T12:20:00Z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